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eastAsia="宋体" w:cs="Times New Roman"/>
          <w:b/>
          <w:bCs/>
          <w:sz w:val="30"/>
          <w:szCs w:val="30"/>
          <w:lang w:val="en-US" w:eastAsia="zh-CN"/>
        </w:rPr>
      </w:pPr>
      <w:r>
        <w:rPr>
          <w:rFonts w:hint="default" w:ascii="Times New Roman" w:hAnsi="Times New Roman" w:cs="Times New Roman"/>
          <w:b/>
          <w:bCs/>
          <w:sz w:val="32"/>
          <w:szCs w:val="40"/>
        </w:rPr>
        <w:drawing>
          <wp:anchor distT="0" distB="0" distL="114300" distR="114300" simplePos="0" relativeHeight="251659264" behindDoc="0" locked="0" layoutInCell="1" allowOverlap="1">
            <wp:simplePos x="0" y="0"/>
            <wp:positionH relativeFrom="page">
              <wp:posOffset>12357100</wp:posOffset>
            </wp:positionH>
            <wp:positionV relativeFrom="topMargin">
              <wp:posOffset>11214100</wp:posOffset>
            </wp:positionV>
            <wp:extent cx="330200" cy="279400"/>
            <wp:effectExtent l="0" t="0" r="12700" b="635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8"/>
                    <a:stretch>
                      <a:fillRect/>
                    </a:stretch>
                  </pic:blipFill>
                  <pic:spPr>
                    <a:xfrm>
                      <a:off x="0" y="0"/>
                      <a:ext cx="330200" cy="279400"/>
                    </a:xfrm>
                    <a:prstGeom prst="rect">
                      <a:avLst/>
                    </a:prstGeom>
                  </pic:spPr>
                </pic:pic>
              </a:graphicData>
            </a:graphic>
          </wp:anchor>
        </w:drawing>
      </w:r>
      <w:r>
        <w:rPr>
          <w:rFonts w:hint="default" w:ascii="Times New Roman" w:hAnsi="Times New Roman" w:cs="Times New Roman"/>
          <w:b/>
          <w:bCs/>
          <w:sz w:val="32"/>
          <w:szCs w:val="40"/>
        </w:rPr>
        <w:drawing>
          <wp:anchor distT="0" distB="0" distL="114300" distR="114300" simplePos="0" relativeHeight="251660288" behindDoc="0" locked="0" layoutInCell="1" allowOverlap="1">
            <wp:simplePos x="0" y="0"/>
            <wp:positionH relativeFrom="page">
              <wp:posOffset>11925300</wp:posOffset>
            </wp:positionH>
            <wp:positionV relativeFrom="topMargin">
              <wp:posOffset>10985500</wp:posOffset>
            </wp:positionV>
            <wp:extent cx="342900" cy="495300"/>
            <wp:effectExtent l="0" t="0" r="0" b="0"/>
            <wp:wrapNone/>
            <wp:docPr id="100040" name="图片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pic:cNvPicPr>
                      <a:picLocks noChangeAspect="1"/>
                    </pic:cNvPicPr>
                  </pic:nvPicPr>
                  <pic:blipFill>
                    <a:blip r:embed="rId9"/>
                    <a:stretch>
                      <a:fillRect/>
                    </a:stretch>
                  </pic:blipFill>
                  <pic:spPr>
                    <a:xfrm>
                      <a:off x="0" y="0"/>
                      <a:ext cx="342900" cy="495300"/>
                    </a:xfrm>
                    <a:prstGeom prst="rect">
                      <a:avLst/>
                    </a:prstGeom>
                  </pic:spPr>
                </pic:pic>
              </a:graphicData>
            </a:graphic>
          </wp:anchor>
        </w:drawing>
      </w:r>
      <w:r>
        <w:rPr>
          <w:rFonts w:hint="default" w:ascii="Times New Roman" w:hAnsi="Times New Roman" w:cs="Times New Roman"/>
          <w:b/>
          <w:bCs/>
          <w:sz w:val="32"/>
          <w:szCs w:val="40"/>
        </w:rPr>
        <w:drawing>
          <wp:anchor distT="0" distB="0" distL="114300" distR="114300" simplePos="0" relativeHeight="251661312" behindDoc="0" locked="0" layoutInCell="1" allowOverlap="1">
            <wp:simplePos x="0" y="0"/>
            <wp:positionH relativeFrom="page">
              <wp:posOffset>11150600</wp:posOffset>
            </wp:positionH>
            <wp:positionV relativeFrom="topMargin">
              <wp:posOffset>11506200</wp:posOffset>
            </wp:positionV>
            <wp:extent cx="304800" cy="254000"/>
            <wp:effectExtent l="0" t="0" r="0" b="1270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0"/>
                    <a:stretch>
                      <a:fillRect/>
                    </a:stretch>
                  </pic:blipFill>
                  <pic:spPr>
                    <a:xfrm>
                      <a:off x="0" y="0"/>
                      <a:ext cx="304800" cy="254000"/>
                    </a:xfrm>
                    <a:prstGeom prst="rect">
                      <a:avLst/>
                    </a:prstGeom>
                  </pic:spPr>
                </pic:pic>
              </a:graphicData>
            </a:graphic>
          </wp:anchor>
        </w:drawing>
      </w:r>
      <w:r>
        <w:rPr>
          <w:rFonts w:hint="default" w:ascii="Times New Roman" w:hAnsi="Times New Roman" w:cs="Times New Roman"/>
          <w:b/>
          <w:bCs/>
          <w:sz w:val="32"/>
          <w:szCs w:val="40"/>
        </w:rPr>
        <w:drawing>
          <wp:anchor distT="0" distB="0" distL="114300" distR="114300" simplePos="0" relativeHeight="251662336" behindDoc="0" locked="0" layoutInCell="1" allowOverlap="1">
            <wp:simplePos x="0" y="0"/>
            <wp:positionH relativeFrom="page">
              <wp:posOffset>11684000</wp:posOffset>
            </wp:positionH>
            <wp:positionV relativeFrom="topMargin">
              <wp:posOffset>10617200</wp:posOffset>
            </wp:positionV>
            <wp:extent cx="317500" cy="266700"/>
            <wp:effectExtent l="0" t="0" r="254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317500" cy="266700"/>
                    </a:xfrm>
                    <a:prstGeom prst="rect">
                      <a:avLst/>
                    </a:prstGeom>
                  </pic:spPr>
                </pic:pic>
              </a:graphicData>
            </a:graphic>
          </wp:anchor>
        </w:drawing>
      </w:r>
      <w:r>
        <w:rPr>
          <w:rFonts w:hint="default" w:ascii="Times New Roman" w:hAnsi="Times New Roman" w:cs="Times New Roman"/>
          <w:b/>
          <w:bCs/>
          <w:sz w:val="32"/>
          <w:szCs w:val="40"/>
        </w:rPr>
        <w:t xml:space="preserve">Unit </w:t>
      </w:r>
      <w:r>
        <w:rPr>
          <w:rFonts w:hint="eastAsia" w:ascii="Times New Roman" w:hAnsi="Times New Roman" w:eastAsia="宋体" w:cs="Times New Roman"/>
          <w:b/>
          <w:bCs/>
          <w:sz w:val="30"/>
          <w:szCs w:val="30"/>
          <w:lang w:val="en-US" w:eastAsia="zh-CN"/>
        </w:rPr>
        <w:t>6 From farm to table</w:t>
      </w:r>
    </w:p>
    <w:p>
      <w:pPr>
        <w:spacing w:line="360" w:lineRule="auto"/>
        <w:jc w:val="center"/>
        <w:rPr>
          <w:rFonts w:hint="eastAsia" w:ascii="宋体" w:hAnsi="宋体" w:eastAsia="宋体" w:cs="宋体"/>
          <w:b/>
          <w:bCs/>
          <w:sz w:val="32"/>
          <w:szCs w:val="40"/>
        </w:rPr>
      </w:pPr>
      <w:r>
        <w:rPr>
          <w:rFonts w:hint="eastAsia" w:ascii="Times New Roman" w:hAnsi="Times New Roman" w:eastAsia="宋体" w:cs="Times New Roman"/>
          <w:b/>
          <w:bCs/>
          <w:sz w:val="30"/>
          <w:szCs w:val="30"/>
          <w:lang w:val="en-US" w:eastAsia="zh-CN"/>
        </w:rPr>
        <w:t xml:space="preserve">Part </w:t>
      </w:r>
      <w:r>
        <w:rPr>
          <w:rFonts w:hint="default" w:ascii="Times New Roman" w:hAnsi="Times New Roman" w:eastAsia="宋体" w:cs="Times New Roman"/>
          <w:b/>
          <w:bCs/>
          <w:sz w:val="30"/>
          <w:szCs w:val="30"/>
          <w:lang w:val="en-US" w:eastAsia="zh-CN"/>
        </w:rPr>
        <w:t>B Read and write-Part C</w:t>
      </w:r>
      <w:r>
        <w:rPr>
          <w:rFonts w:hint="eastAsia" w:ascii="宋体" w:hAnsi="宋体" w:eastAsia="宋体" w:cs="宋体"/>
          <w:b/>
          <w:bCs/>
          <w:sz w:val="32"/>
          <w:szCs w:val="40"/>
        </w:rPr>
        <w:t>教学设计</w:t>
      </w:r>
    </w:p>
    <w:tbl>
      <w:tblPr>
        <w:tblStyle w:val="7"/>
        <w:tblW w:w="9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591"/>
        <w:gridCol w:w="1462"/>
        <w:gridCol w:w="2189"/>
        <w:gridCol w:w="23"/>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14"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color w:val="000000" w:themeColor="text1"/>
                <w:sz w:val="28"/>
                <w:szCs w:val="28"/>
                <w14:textFill>
                  <w14:solidFill>
                    <w14:schemeClr w14:val="tx1"/>
                  </w14:solidFill>
                </w14:textFill>
              </w:rPr>
            </w:pPr>
            <w:r>
              <w:rPr>
                <w:rFonts w:hint="default" w:ascii="Times New Roman" w:hAnsi="Times New Roman" w:cs="Times New Roman"/>
                <w:b/>
                <w:bCs w:val="0"/>
                <w:color w:val="000000" w:themeColor="text1"/>
                <w:sz w:val="28"/>
                <w:szCs w:val="28"/>
                <w14:textFill>
                  <w14:solidFill>
                    <w14:schemeClr w14:val="tx1"/>
                  </w14:solidFill>
                </w14:textFill>
              </w:rPr>
              <w:t>单元</w:t>
            </w:r>
          </w:p>
        </w:tc>
        <w:tc>
          <w:tcPr>
            <w:tcW w:w="2053" w:type="dxa"/>
            <w:gridSpan w:val="2"/>
            <w:vAlign w:val="center"/>
          </w:tcPr>
          <w:p>
            <w:pPr>
              <w:pStyle w:val="1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Unit</w:t>
            </w:r>
            <w:r>
              <w:rPr>
                <w:rFonts w:hint="eastAsia" w:ascii="Times New Roman" w:hAnsi="Times New Roman" w:cs="Times New Roman"/>
                <w:b w:val="0"/>
                <w:bCs/>
                <w:color w:val="000000" w:themeColor="text1"/>
                <w:sz w:val="28"/>
                <w:szCs w:val="28"/>
                <w:lang w:val="en-US" w:eastAsia="zh-CN"/>
                <w14:textFill>
                  <w14:solidFill>
                    <w14:schemeClr w14:val="tx1"/>
                  </w14:solidFill>
                </w14:textFill>
              </w:rPr>
              <w:t xml:space="preserve"> 6</w:t>
            </w:r>
          </w:p>
        </w:tc>
        <w:tc>
          <w:tcPr>
            <w:tcW w:w="2189"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color w:val="000000" w:themeColor="text1"/>
                <w:sz w:val="28"/>
                <w:szCs w:val="28"/>
                <w14:textFill>
                  <w14:solidFill>
                    <w14:schemeClr w14:val="tx1"/>
                  </w14:solidFill>
                </w14:textFill>
              </w:rPr>
            </w:pPr>
            <w:r>
              <w:rPr>
                <w:rFonts w:hint="default" w:ascii="Times New Roman" w:hAnsi="Times New Roman" w:cs="Times New Roman"/>
                <w:b/>
                <w:bCs w:val="0"/>
                <w:color w:val="000000" w:themeColor="text1"/>
                <w:sz w:val="28"/>
                <w:szCs w:val="28"/>
                <w14:textFill>
                  <w14:solidFill>
                    <w14:schemeClr w14:val="tx1"/>
                  </w14:solidFill>
                </w14:textFill>
              </w:rPr>
              <w:t>课时</w:t>
            </w:r>
          </w:p>
        </w:tc>
        <w:tc>
          <w:tcPr>
            <w:tcW w:w="3378" w:type="dxa"/>
            <w:gridSpan w:val="2"/>
            <w:vAlign w:val="center"/>
          </w:tcPr>
          <w:p>
            <w:pPr>
              <w:pStyle w:val="11"/>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第</w:t>
            </w:r>
            <w:r>
              <w:rPr>
                <w:rFonts w:hint="eastAsia" w:ascii="Times New Roman" w:hAnsi="Times New Roman" w:cs="Times New Roman"/>
                <w:b w:val="0"/>
                <w:bCs/>
                <w:color w:val="000000" w:themeColor="text1"/>
                <w:sz w:val="28"/>
                <w:szCs w:val="28"/>
                <w:lang w:val="en-US" w:eastAsia="zh-CN"/>
                <w14:textFill>
                  <w14:solidFill>
                    <w14:schemeClr w14:val="tx1"/>
                  </w14:solidFill>
                </w14:textFill>
              </w:rPr>
              <w:t>6</w:t>
            </w:r>
            <w:r>
              <w:rPr>
                <w:rFonts w:hint="default" w:ascii="Times New Roman" w:hAnsi="Times New Roman" w:cs="Times New Roman"/>
                <w:b w:val="0"/>
                <w:bCs/>
                <w:color w:val="000000" w:themeColor="text1"/>
                <w:sz w:val="28"/>
                <w:szCs w:val="28"/>
                <w14:textFill>
                  <w14:solidFill>
                    <w14:schemeClr w14:val="tx1"/>
                  </w14:solidFill>
                </w14:textFill>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cs="Times New Roman"/>
                <w:b/>
                <w:color w:val="000000" w:themeColor="text1"/>
                <w:sz w:val="28"/>
                <w:szCs w:val="28"/>
                <w:lang w:val="en-US" w:eastAsia="zh-CN"/>
                <w14:textFill>
                  <w14:solidFill>
                    <w14:schemeClr w14:val="tx1"/>
                  </w14:solidFill>
                </w14:textFill>
              </w:rPr>
              <w:t>语篇研读</w:t>
            </w:r>
          </w:p>
        </w:tc>
        <w:tc>
          <w:tcPr>
            <w:tcW w:w="7620" w:type="dxa"/>
            <w:gridSpan w:val="5"/>
            <w:vAlign w:val="center"/>
          </w:tcPr>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2" w:firstLineChars="200"/>
              <w:jc w:val="both"/>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●Lead-in</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0" w:firstLineChars="200"/>
              <w:jc w:val="both"/>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Lead-in板块作为本</w:t>
            </w:r>
            <w:r>
              <w:rPr>
                <w:rFonts w:hint="eastAsia" w:ascii="Times New Roman" w:hAnsi="Times New Roman" w:cs="Times New Roman"/>
                <w:b w:val="0"/>
                <w:bCs w:val="0"/>
                <w:sz w:val="24"/>
                <w:szCs w:val="24"/>
                <w:highlight w:val="none"/>
                <w:lang w:val="en-US" w:eastAsia="zh-CN"/>
              </w:rPr>
              <w:t>课时</w:t>
            </w:r>
            <w:r>
              <w:rPr>
                <w:rFonts w:hint="default" w:ascii="Times New Roman" w:hAnsi="Times New Roman" w:cs="Times New Roman"/>
                <w:b w:val="0"/>
                <w:bCs w:val="0"/>
                <w:sz w:val="24"/>
                <w:szCs w:val="24"/>
                <w:highlight w:val="none"/>
                <w:lang w:val="en-US" w:eastAsia="zh-CN"/>
              </w:rPr>
              <w:t>学习的起点，通过Watch and sing、Listen and tick活动，激发学生学习兴趣，引出“农场农作物”相关话题，衔接本节课Read and write核心内容，为语篇学习做好铺垫，激活学生已有相关知识储备。</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2" w:firstLineChars="200"/>
              <w:jc w:val="both"/>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bCs/>
                <w:sz w:val="24"/>
                <w:szCs w:val="24"/>
                <w:highlight w:val="none"/>
                <w:lang w:val="en-US" w:eastAsia="zh-CN"/>
              </w:rPr>
              <w:t>●</w:t>
            </w:r>
            <w:r>
              <w:rPr>
                <w:rFonts w:hint="eastAsia" w:ascii="Times New Roman" w:hAnsi="Times New Roman" w:cs="Times New Roman"/>
                <w:b/>
                <w:bCs/>
                <w:sz w:val="24"/>
                <w:szCs w:val="24"/>
                <w:highlight w:val="none"/>
                <w:lang w:val="en-US" w:eastAsia="zh-CN"/>
              </w:rPr>
              <w:t>Presentation</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0" w:firstLineChars="200"/>
              <w:jc w:val="both"/>
              <w:textAlignment w:val="auto"/>
              <w:rPr>
                <w:rFonts w:hint="eastAsia" w:ascii="Times New Roman" w:hAnsi="Times New Roman" w:cs="Times New Roman"/>
                <w:b w:val="0"/>
                <w:bCs w:val="0"/>
                <w:sz w:val="24"/>
                <w:szCs w:val="24"/>
                <w:highlight w:val="none"/>
                <w:lang w:val="en-US" w:eastAsia="zh-CN"/>
              </w:rPr>
            </w:pPr>
            <w:r>
              <w:rPr>
                <w:rFonts w:hint="eastAsia" w:ascii="Times New Roman" w:hAnsi="Times New Roman" w:cs="Times New Roman"/>
                <w:b w:val="0"/>
                <w:bCs w:val="0"/>
                <w:sz w:val="24"/>
                <w:szCs w:val="24"/>
                <w:highlight w:val="none"/>
                <w:lang w:val="en-US" w:eastAsia="zh-CN"/>
              </w:rPr>
              <w:t>【主题和内容】本语篇是配图短文，主题为“从蔬菜到食物”。人类一日三餐是常态，作者却提出了一个值得深思的问题“西红柿是从哪里来的？”，是来自超市，还是农田里？Chen Jie自己学着种植西红柿。她家里有一个小小的“农场”。春天是种植西红柿的好时候。Chen Jie每周都给西红柿浇水。夏天到了，她采摘西红柿。她用西红柿制作成蔬菜沙拉和家人分享，西红柿沙拉真好吃。</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0" w:firstLineChars="200"/>
              <w:jc w:val="both"/>
              <w:textAlignment w:val="auto"/>
              <w:rPr>
                <w:rFonts w:hint="eastAsia" w:ascii="Times New Roman" w:hAnsi="Times New Roman" w:cs="Times New Roman"/>
                <w:b w:val="0"/>
                <w:bCs w:val="0"/>
                <w:sz w:val="24"/>
                <w:szCs w:val="24"/>
                <w:highlight w:val="none"/>
                <w:lang w:val="en-US" w:eastAsia="zh-CN"/>
              </w:rPr>
            </w:pPr>
            <w:r>
              <w:rPr>
                <w:rFonts w:hint="eastAsia" w:ascii="Times New Roman" w:hAnsi="Times New Roman" w:cs="Times New Roman"/>
                <w:b w:val="0"/>
                <w:bCs w:val="0"/>
                <w:sz w:val="24"/>
                <w:szCs w:val="24"/>
                <w:highlight w:val="none"/>
                <w:lang w:val="en-US" w:eastAsia="zh-CN"/>
              </w:rPr>
              <w:t>【意义和价值】语篇传递的意义是让学生了解西红柿的生长过程，掌握用英语描述农作物种植的基本表达，培养学生热爱劳动、珍惜粮食的良好品质，引导学生关注生活中的农业相关知识，体会劳动带来的快乐。</w:t>
            </w:r>
          </w:p>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right="85" w:rightChars="0" w:firstLine="480" w:firstLineChars="200"/>
              <w:jc w:val="both"/>
              <w:textAlignment w:val="auto"/>
              <w:rPr>
                <w:rFonts w:hint="default" w:ascii="Times New Roman" w:hAnsi="Times New Roman" w:cs="Times New Roman"/>
                <w:b w:val="0"/>
                <w:bCs w:val="0"/>
                <w:sz w:val="24"/>
                <w:szCs w:val="24"/>
                <w:highlight w:val="none"/>
                <w:lang w:val="en-US" w:eastAsia="zh-CN"/>
              </w:rPr>
            </w:pPr>
            <w:r>
              <w:rPr>
                <w:rFonts w:hint="eastAsia" w:ascii="Times New Roman" w:hAnsi="Times New Roman" w:cs="Times New Roman"/>
                <w:b w:val="0"/>
                <w:bCs w:val="0"/>
                <w:sz w:val="24"/>
                <w:szCs w:val="24"/>
                <w:highlight w:val="none"/>
                <w:lang w:val="en-US" w:eastAsia="zh-CN"/>
              </w:rPr>
              <w:t>【方式和方法】</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语篇文体为记叙文（短文），内容结构清晰，按照“种植-养护-收获-用途”的逻辑展开，语言简洁易懂，以一般现在时为主</w:t>
            </w:r>
            <w:r>
              <w:rPr>
                <w:rFonts w:hint="eastAsia" w:ascii="Times New Roman" w:hAnsi="Times New Roman" w:cs="Times New Roman"/>
                <w:b w:val="0"/>
                <w:bCs w:val="0"/>
                <w:sz w:val="24"/>
                <w:szCs w:val="24"/>
                <w:highlight w:val="none"/>
                <w:lang w:val="en-US" w:eastAsia="zh-CN"/>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主要涉及种植蔬菜相关的核心词汇plant, water, pick, tomato, week, delicious, food, waste, summer, spring和核心句型</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Spring is a good time to plant tomatoes. Chen Jie waters the tomato plants every week. She picks the tomatoes in summer. Don’t waste food.</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；核心词汇和句型重复出现，便于学生理解和识记；语篇配有相关图片，直观展示西红柿种植的场景，帮助学生快速把握语篇核心信息，降低理解难度。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8"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教学目标</w:t>
            </w:r>
          </w:p>
        </w:tc>
        <w:tc>
          <w:tcPr>
            <w:tcW w:w="7620" w:type="dxa"/>
            <w:gridSpan w:val="5"/>
            <w:vAlign w:val="center"/>
          </w:tcPr>
          <w:p>
            <w:pPr>
              <w:pStyle w:val="15"/>
              <w:keepNext w:val="0"/>
              <w:keepLines w:val="0"/>
              <w:pageBreakBefore w:val="0"/>
              <w:widowControl w:val="0"/>
              <w:numPr>
                <w:ilvl w:val="0"/>
                <w:numId w:val="0"/>
              </w:numPr>
              <w:tabs>
                <w:tab w:val="left" w:pos="372"/>
              </w:tabs>
              <w:kinsoku/>
              <w:wordWrap/>
              <w:overflowPunct/>
              <w:topLinePunct w:val="0"/>
              <w:autoSpaceDE/>
              <w:autoSpaceDN/>
              <w:bidi w:val="0"/>
              <w:adjustRightInd/>
              <w:snapToGrid/>
              <w:spacing w:before="155" w:after="0" w:line="360" w:lineRule="auto"/>
              <w:ind w:left="108" w:leftChars="0" w:right="85" w:rightChars="0" w:firstLine="482" w:firstLineChars="200"/>
              <w:jc w:val="both"/>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通过本课时的学习，学生能够：</w:t>
            </w:r>
          </w:p>
          <w:p>
            <w:pPr>
              <w:pStyle w:val="15"/>
              <w:keepNext w:val="0"/>
              <w:keepLines w:val="0"/>
              <w:pageBreakBefore w:val="0"/>
              <w:numPr>
                <w:ilvl w:val="0"/>
                <w:numId w:val="1"/>
              </w:numPr>
              <w:tabs>
                <w:tab w:val="left" w:pos="372"/>
              </w:tabs>
              <w:kinsoku/>
              <w:wordWrap/>
              <w:overflowPunct/>
              <w:topLinePunct w:val="0"/>
              <w:autoSpaceDE/>
              <w:autoSpaceDN/>
              <w:bidi w:val="0"/>
              <w:spacing w:before="35" w:after="0" w:line="360" w:lineRule="auto"/>
              <w:ind w:right="87" w:rightChars="0" w:firstLine="480" w:firstLineChars="200"/>
              <w:jc w:val="both"/>
              <w:rPr>
                <w:rFonts w:hint="eastAsia" w:ascii="Times New Roman" w:hAnsi="Times New Roman" w:cs="Times New Roman"/>
                <w:lang w:val="en-US" w:eastAsia="zh-CN"/>
              </w:rPr>
            </w:pPr>
            <w:r>
              <w:rPr>
                <w:rFonts w:hint="eastAsia" w:ascii="Times New Roman" w:hAnsi="Times New Roman" w:cs="Times New Roman"/>
                <w:lang w:val="en-US" w:eastAsia="zh-CN"/>
              </w:rPr>
              <w:t>读懂短文，准确梳理西红柿种植、养护、收获的完整流程，理解、认读并识记核心词汇与重点句型，掌握文本关键信息与逻辑脉络。（学习理解）</w:t>
            </w:r>
          </w:p>
          <w:p>
            <w:pPr>
              <w:pStyle w:val="15"/>
              <w:keepNext w:val="0"/>
              <w:keepLines w:val="0"/>
              <w:pageBreakBefore w:val="0"/>
              <w:numPr>
                <w:ilvl w:val="0"/>
                <w:numId w:val="1"/>
              </w:numPr>
              <w:tabs>
                <w:tab w:val="left" w:pos="372"/>
              </w:tabs>
              <w:kinsoku/>
              <w:wordWrap/>
              <w:overflowPunct/>
              <w:topLinePunct w:val="0"/>
              <w:autoSpaceDE/>
              <w:autoSpaceDN/>
              <w:bidi w:val="0"/>
              <w:spacing w:before="35" w:after="0" w:line="360" w:lineRule="auto"/>
              <w:ind w:right="87" w:rightChars="0" w:firstLine="480" w:firstLineChars="200"/>
              <w:jc w:val="both"/>
              <w:rPr>
                <w:rFonts w:hint="eastAsia" w:ascii="Times New Roman" w:hAnsi="Times New Roman" w:cs="Times New Roman"/>
                <w:lang w:val="en-US" w:eastAsia="zh-CN"/>
              </w:rPr>
            </w:pPr>
            <w:r>
              <w:rPr>
                <w:rFonts w:hint="eastAsia" w:ascii="Times New Roman" w:hAnsi="Times New Roman" w:cs="Times New Roman"/>
                <w:lang w:val="en-US" w:eastAsia="zh-CN"/>
              </w:rPr>
              <w:t>能独立完成教材读写配套习题，精准提取文本关键动作、核心信息；能仿照文本句型，结合语境书写简单、规范的句子，熟练运用核心句型描述农作物种植过程。（应用实践）</w:t>
            </w:r>
          </w:p>
          <w:p>
            <w:pPr>
              <w:pStyle w:val="15"/>
              <w:keepNext w:val="0"/>
              <w:keepLines w:val="0"/>
              <w:pageBreakBefore w:val="0"/>
              <w:numPr>
                <w:ilvl w:val="0"/>
                <w:numId w:val="1"/>
              </w:numPr>
              <w:tabs>
                <w:tab w:val="left" w:pos="372"/>
              </w:tabs>
              <w:kinsoku/>
              <w:wordWrap/>
              <w:overflowPunct/>
              <w:topLinePunct w:val="0"/>
              <w:autoSpaceDE/>
              <w:autoSpaceDN/>
              <w:bidi w:val="0"/>
              <w:spacing w:before="35" w:after="0" w:line="360" w:lineRule="auto"/>
              <w:ind w:right="87" w:rightChars="0" w:firstLine="480" w:firstLineChars="200"/>
              <w:jc w:val="both"/>
              <w:rPr>
                <w:rFonts w:hint="default" w:ascii="Times New Roman" w:hAnsi="Times New Roman" w:cs="Times New Roman"/>
                <w:lang w:val="en-US" w:eastAsia="zh-CN"/>
              </w:rPr>
            </w:pPr>
            <w:r>
              <w:rPr>
                <w:rFonts w:hint="eastAsia" w:ascii="Times New Roman" w:hAnsi="Times New Roman" w:cs="Times New Roman"/>
                <w:lang w:val="en-US" w:eastAsia="zh-CN"/>
              </w:rPr>
              <w:t>能结合生活实际，简单描述一种农作物的生长与收获过程，能用英语表达节约粮食的简单观点，内化珍惜粮食、热爱劳动的情感与行为习惯。（迁移创新）</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bCs w:val="0"/>
                <w:sz w:val="24"/>
                <w:szCs w:val="24"/>
                <w:highlight w:val="yellow"/>
                <w:lang w:val="en-US" w:eastAsia="zh-CN"/>
              </w:rPr>
            </w:pPr>
            <w:r>
              <w:rPr>
                <w:rFonts w:hint="eastAsia" w:ascii="Times New Roman" w:hAnsi="Times New Roman" w:cs="Times New Roman"/>
                <w:b/>
                <w:bCs w:val="0"/>
                <w:sz w:val="24"/>
                <w:szCs w:val="24"/>
                <w:highlight w:val="none"/>
                <w:lang w:val="en-US" w:eastAsia="zh-CN"/>
              </w:rPr>
              <w:t>完成课时目标所需的核心语言如下：</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【核心</w:t>
            </w:r>
            <w:r>
              <w:rPr>
                <w:rFonts w:hint="eastAsia" w:ascii="Times New Roman" w:hAnsi="Times New Roman" w:cs="Times New Roman"/>
                <w:b w:val="0"/>
                <w:bCs/>
                <w:sz w:val="24"/>
                <w:szCs w:val="24"/>
                <w:highlight w:val="none"/>
                <w:lang w:val="en-US" w:eastAsia="zh-CN"/>
              </w:rPr>
              <w:t>词汇</w:t>
            </w:r>
            <w:r>
              <w:rPr>
                <w:rFonts w:hint="default" w:ascii="Times New Roman" w:hAnsi="Times New Roman" w:cs="Times New Roman"/>
                <w:b w:val="0"/>
                <w:bCs/>
                <w:sz w:val="24"/>
                <w:szCs w:val="24"/>
                <w:highlight w:val="none"/>
                <w:lang w:val="en-US" w:eastAsia="zh-CN"/>
              </w:rPr>
              <w:t>】</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plant, water, pick, tomato, week, delicious, food, waste, summer, spring</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yellow"/>
                <w:lang w:val="en-US" w:eastAsia="zh-CN"/>
              </w:rPr>
            </w:pPr>
            <w:r>
              <w:rPr>
                <w:rFonts w:hint="default" w:ascii="Times New Roman" w:hAnsi="Times New Roman" w:cs="Times New Roman"/>
                <w:b w:val="0"/>
                <w:bCs/>
                <w:sz w:val="24"/>
                <w:szCs w:val="24"/>
                <w:highlight w:val="none"/>
                <w:lang w:val="en-US" w:eastAsia="zh-CN"/>
              </w:rPr>
              <w:t>【核心句型】</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 xml:space="preserve">1.Spring is a good time to plant tomatoes. </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 xml:space="preserve">2.Chen Jie waters the tomato plants every week. </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 xml:space="preserve">3.She picks the tomatoes in summer. </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b w:val="0"/>
                <w:bCs/>
                <w:sz w:val="24"/>
                <w:szCs w:val="24"/>
                <w:highlight w:val="yellow"/>
                <w:lang w:val="en-US" w:eastAsia="zh-CN"/>
              </w:rPr>
            </w:pPr>
            <w:r>
              <w:rPr>
                <w:rFonts w:hint="default" w:ascii="Times New Roman" w:hAnsi="Times New Roman" w:cs="Times New Roman"/>
                <w:b w:val="0"/>
                <w:bCs/>
                <w:sz w:val="24"/>
                <w:szCs w:val="24"/>
                <w:highlight w:val="none"/>
                <w:lang w:val="en-US" w:eastAsia="zh-CN"/>
              </w:rPr>
              <w:t>4.Don’t waste food.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教学重难点</w:t>
            </w:r>
          </w:p>
        </w:tc>
        <w:tc>
          <w:tcPr>
            <w:tcW w:w="7620" w:type="dxa"/>
            <w:gridSpan w:val="5"/>
            <w:vAlign w:val="center"/>
          </w:tcPr>
          <w:p>
            <w:pPr>
              <w:keepNext w:val="0"/>
              <w:keepLines w:val="0"/>
              <w:pageBreakBefore w:val="0"/>
              <w:widowControl/>
              <w:kinsoku/>
              <w:wordWrap/>
              <w:overflowPunct/>
              <w:topLinePunct w:val="0"/>
              <w:autoSpaceDE/>
              <w:autoSpaceDN/>
              <w:bidi w:val="0"/>
              <w:adjustRightInd/>
              <w:snapToGrid/>
              <w:spacing w:before="120" w:beforeLines="50" w:line="360" w:lineRule="auto"/>
              <w:jc w:val="both"/>
              <w:textAlignment w:val="baseline"/>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重点</w:t>
            </w:r>
            <w:r>
              <w:rPr>
                <w:rFonts w:hint="eastAsia" w:cs="Times New Roman"/>
                <w:color w:val="000000" w:themeColor="text1"/>
                <w:sz w:val="24"/>
                <w:szCs w:val="24"/>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spacing w:line="360" w:lineRule="auto"/>
              <w:ind w:left="0" w:leftChars="0"/>
              <w:jc w:val="both"/>
              <w:rPr>
                <w:rFonts w:hint="default" w:ascii="Times New Roman" w:hAnsi="Times New Roman" w:cs="Times New Roman"/>
                <w:lang w:val="en-US" w:eastAsia="zh-CN"/>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lang w:val="en-US" w:eastAsia="zh-CN"/>
              </w:rPr>
              <w:t>学生能够掌握核心词汇plant, water, pick, tomato, week, delicious, waste的认读、识记和含义理解。</w:t>
            </w:r>
          </w:p>
          <w:p>
            <w:pPr>
              <w:keepNext w:val="0"/>
              <w:keepLines w:val="0"/>
              <w:pageBreakBefore w:val="0"/>
              <w:numPr>
                <w:ilvl w:val="0"/>
                <w:numId w:val="0"/>
              </w:numPr>
              <w:kinsoku/>
              <w:wordWrap/>
              <w:overflowPunct/>
              <w:topLinePunct w:val="0"/>
              <w:autoSpaceDE/>
              <w:autoSpaceDN/>
              <w:bidi w:val="0"/>
              <w:spacing w:line="360" w:lineRule="auto"/>
              <w:ind w:left="0" w:leftChars="0" w:firstLine="0" w:firstLineChars="0"/>
              <w:jc w:val="both"/>
              <w:rPr>
                <w:rFonts w:hint="default" w:ascii="Times New Roman" w:hAnsi="Times New Roman" w:cs="Times New Roman"/>
                <w:lang w:val="en-US" w:eastAsia="zh-CN"/>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lang w:val="en-US" w:eastAsia="zh-CN"/>
              </w:rPr>
              <w:t>学生能够掌握核心句型Spring is a good time to plant tomatoes. / Chen Jie waters the tomato plants every week. / She picks the tomatoes in summer. / Don’t waste food.的理解和运用。</w:t>
            </w:r>
          </w:p>
          <w:p>
            <w:pPr>
              <w:keepNext w:val="0"/>
              <w:keepLines w:val="0"/>
              <w:pageBreakBefore w:val="0"/>
              <w:numPr>
                <w:ilvl w:val="0"/>
                <w:numId w:val="0"/>
              </w:numPr>
              <w:kinsoku/>
              <w:wordWrap/>
              <w:overflowPunct/>
              <w:topLinePunct w:val="0"/>
              <w:autoSpaceDE/>
              <w:autoSpaceDN/>
              <w:bidi w:val="0"/>
              <w:spacing w:line="360" w:lineRule="auto"/>
              <w:ind w:leftChars="0"/>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lang w:val="en-US" w:eastAsia="zh-CN"/>
              </w:rPr>
              <w:t>3.学生能够读懂语篇短文，能准确提取西红柿种植的关键信息，梳理种植流程。</w:t>
            </w:r>
          </w:p>
          <w:p>
            <w:pPr>
              <w:keepNext w:val="0"/>
              <w:keepLines w:val="0"/>
              <w:pageBreakBefore w:val="0"/>
              <w:widowControl/>
              <w:kinsoku/>
              <w:wordWrap/>
              <w:overflowPunct/>
              <w:topLinePunct w:val="0"/>
              <w:autoSpaceDE/>
              <w:autoSpaceDN/>
              <w:bidi w:val="0"/>
              <w:spacing w:line="360" w:lineRule="auto"/>
              <w:jc w:val="both"/>
              <w:textAlignment w:val="baseline"/>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难点</w:t>
            </w:r>
            <w:r>
              <w:rPr>
                <w:rFonts w:hint="default" w:ascii="Times New Roman" w:hAnsi="Times New Roman" w:cs="Times New Roman"/>
                <w:color w:val="000000" w:themeColor="text1"/>
                <w:sz w:val="24"/>
                <w:szCs w:val="24"/>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spacing w:line="360" w:lineRule="auto"/>
              <w:ind w:left="0" w:leftChars="0"/>
              <w:jc w:val="both"/>
              <w:textAlignment w:val="baseline"/>
              <w:rPr>
                <w:rFonts w:hint="default" w:ascii="Times New Roman" w:hAnsi="Times New Roman" w:cs="Times New Roman"/>
                <w:lang w:val="en-US" w:eastAsia="zh-CN"/>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lang w:val="en-US" w:eastAsia="zh-CN"/>
              </w:rPr>
              <w:t>学生</w:t>
            </w:r>
            <w:r>
              <w:rPr>
                <w:rFonts w:hint="default" w:ascii="Times New Roman" w:hAnsi="Times New Roman" w:cs="Times New Roman"/>
                <w:color w:val="000000" w:themeColor="text1"/>
                <w:sz w:val="24"/>
                <w:szCs w:val="24"/>
                <w:lang w:val="en-US" w:eastAsia="zh-CN"/>
                <w14:textFill>
                  <w14:solidFill>
                    <w14:schemeClr w14:val="tx1"/>
                  </w14:solidFill>
                </w14:textFill>
              </w:rPr>
              <w:t>能够</w:t>
            </w:r>
            <w:r>
              <w:rPr>
                <w:rFonts w:hint="default" w:ascii="Times New Roman" w:hAnsi="Times New Roman" w:cs="Times New Roman"/>
                <w:lang w:val="en-US" w:eastAsia="zh-CN"/>
              </w:rPr>
              <w:t>正确运用核心句型描述农作物的种植过程，尤其是动词第三人称单数形式（waters, picks）的正确使用。</w:t>
            </w:r>
          </w:p>
          <w:p>
            <w:pPr>
              <w:keepNext w:val="0"/>
              <w:keepLines w:val="0"/>
              <w:pageBreakBefore w:val="0"/>
              <w:widowControl/>
              <w:numPr>
                <w:ilvl w:val="0"/>
                <w:numId w:val="0"/>
              </w:numPr>
              <w:kinsoku/>
              <w:wordWrap/>
              <w:overflowPunct/>
              <w:topLinePunct w:val="0"/>
              <w:autoSpaceDE/>
              <w:autoSpaceDN/>
              <w:bidi w:val="0"/>
              <w:spacing w:line="360" w:lineRule="auto"/>
              <w:ind w:left="0" w:leftChars="0" w:firstLine="0" w:firstLineChars="0"/>
              <w:jc w:val="both"/>
              <w:textAlignment w:val="baseline"/>
              <w:rPr>
                <w:rFonts w:hint="default" w:ascii="Times New Roman" w:hAnsi="Times New Roman" w:cs="Times New Roman"/>
                <w:lang w:val="en-US" w:eastAsia="zh-CN"/>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lang w:val="en-US" w:eastAsia="zh-CN"/>
              </w:rPr>
              <w:t>学生</w:t>
            </w:r>
            <w:r>
              <w:rPr>
                <w:rFonts w:hint="default" w:ascii="Times New Roman" w:hAnsi="Times New Roman" w:cs="Times New Roman"/>
                <w:color w:val="000000" w:themeColor="text1"/>
                <w:sz w:val="24"/>
                <w:szCs w:val="24"/>
                <w:lang w:val="en-US" w:eastAsia="zh-CN"/>
                <w14:textFill>
                  <w14:solidFill>
                    <w14:schemeClr w14:val="tx1"/>
                  </w14:solidFill>
                </w14:textFill>
              </w:rPr>
              <w:t>能够</w:t>
            </w:r>
            <w:r>
              <w:rPr>
                <w:rFonts w:hint="default" w:ascii="Times New Roman" w:hAnsi="Times New Roman" w:cs="Times New Roman"/>
                <w:lang w:val="en-US" w:eastAsia="zh-CN"/>
              </w:rPr>
              <w:t>仿照语篇句型进行简单的书面仿写，能写出不少于3句话的关于农作物种植过程的短文。</w:t>
            </w:r>
          </w:p>
          <w:p>
            <w:pPr>
              <w:keepNext w:val="0"/>
              <w:keepLines w:val="0"/>
              <w:pageBreakBefore w:val="0"/>
              <w:widowControl/>
              <w:numPr>
                <w:ilvl w:val="0"/>
                <w:numId w:val="0"/>
              </w:numPr>
              <w:kinsoku/>
              <w:wordWrap/>
              <w:overflowPunct/>
              <w:topLinePunct w:val="0"/>
              <w:autoSpaceDE/>
              <w:autoSpaceDN/>
              <w:bidi w:val="0"/>
              <w:spacing w:line="360" w:lineRule="auto"/>
              <w:ind w:leftChars="0"/>
              <w:jc w:val="both"/>
              <w:textAlignment w:val="baseline"/>
              <w:rPr>
                <w:rFonts w:hint="default" w:ascii="Times New Roman" w:hAnsi="Times New Roman" w:cs="Times New Roman" w:eastAsiaTheme="minorEastAsia"/>
                <w:bCs/>
                <w:color w:val="000000" w:themeColor="text1"/>
                <w:kern w:val="24"/>
                <w:sz w:val="24"/>
                <w:szCs w:val="24"/>
                <w:lang w:val="en-US" w:eastAsia="zh-CN"/>
                <w14:textFill>
                  <w14:solidFill>
                    <w14:schemeClr w14:val="tx1"/>
                  </w14:solidFill>
                </w14:textFill>
              </w:rPr>
            </w:pPr>
            <w:r>
              <w:rPr>
                <w:rFonts w:hint="default" w:ascii="Times New Roman" w:hAnsi="Times New Roman" w:cs="Times New Roman"/>
                <w:lang w:val="en-US" w:eastAsia="zh-CN"/>
              </w:rPr>
              <w:t>3.学生</w:t>
            </w:r>
            <w:r>
              <w:rPr>
                <w:rFonts w:hint="default" w:ascii="Times New Roman" w:hAnsi="Times New Roman" w:cs="Times New Roman"/>
                <w:color w:val="000000" w:themeColor="text1"/>
                <w:sz w:val="24"/>
                <w:szCs w:val="24"/>
                <w:lang w:val="en-US" w:eastAsia="zh-CN"/>
                <w14:textFill>
                  <w14:solidFill>
                    <w14:schemeClr w14:val="tx1"/>
                  </w14:solidFill>
                </w14:textFill>
              </w:rPr>
              <w:t>能够</w:t>
            </w:r>
            <w:r>
              <w:rPr>
                <w:rFonts w:hint="default" w:ascii="Times New Roman" w:hAnsi="Times New Roman" w:cs="Times New Roman"/>
                <w:lang w:val="en-US" w:eastAsia="zh-CN"/>
              </w:rPr>
              <w:t>理解并运用Don’t waste food.表达节约粮食的观点，将情感教育融入语言学习中。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学情分析</w:t>
            </w:r>
          </w:p>
        </w:tc>
        <w:tc>
          <w:tcPr>
            <w:tcW w:w="7620" w:type="dxa"/>
            <w:gridSpan w:val="5"/>
            <w:vAlign w:val="center"/>
          </w:tcPr>
          <w:p>
            <w:pPr>
              <w:spacing w:line="360" w:lineRule="auto"/>
              <w:ind w:firstLine="480" w:firstLineChars="200"/>
              <w:rPr>
                <w:rFonts w:hint="default" w:ascii="Times New Roman" w:hAnsi="Times New Roman" w:cs="Times New Roman"/>
                <w:b/>
                <w:sz w:val="24"/>
                <w:szCs w:val="24"/>
                <w:lang w:val="en-US"/>
              </w:rPr>
            </w:pPr>
            <w:r>
              <w:rPr>
                <w:rFonts w:hint="eastAsia"/>
                <w:lang w:val="en-US" w:eastAsia="zh-CN"/>
              </w:rPr>
              <w:t>本节课的授课对象是四年级下册学生，他们已经学习了Unit 6前5课时的内容，对“农场、蔬菜”等相关话题有一定的了解，掌握了部分农场相关的词汇和简单句型，具备初步的英语听说能力。学生好奇心强，喜欢趣味化、互动性强的课堂活动，对图片、歌曲、游戏等形式的教学接受度高。但学生的英语阅读能力和书面写作能力仍处于基础阶段，对动词第三人称单数形式的运用不够熟练，在仿写句子时容易出现语法错误；同时，学生对农作物种植的相关知识了解较少，需要通过直观的图片和简单的讲解帮助理解，情感上需要通过具体的场景引导，树立节约粮食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教学工具</w:t>
            </w:r>
          </w:p>
        </w:tc>
        <w:tc>
          <w:tcPr>
            <w:tcW w:w="7620" w:type="dxa"/>
            <w:gridSpan w:val="5"/>
            <w:vAlign w:val="center"/>
          </w:tcPr>
          <w:p>
            <w:pPr>
              <w:keepNext w:val="0"/>
              <w:keepLines w:val="0"/>
              <w:pageBreakBefore w:val="0"/>
              <w:kinsoku/>
              <w:wordWrap/>
              <w:overflowPunct/>
              <w:topLinePunct w:val="0"/>
              <w:autoSpaceDE/>
              <w:autoSpaceDN/>
              <w:bidi w:val="0"/>
              <w:spacing w:line="240" w:lineRule="auto"/>
              <w:ind w:right="821" w:rightChars="342"/>
              <w:jc w:val="both"/>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lang w:val="en-US" w:eastAsia="zh-CN"/>
              </w:rPr>
              <w:t>PPT</w:t>
            </w:r>
            <w:r>
              <w:rPr>
                <w:rFonts w:hint="eastAsia"/>
                <w:lang w:val="en-US" w:eastAsia="zh-CN"/>
              </w:rPr>
              <w:t>、农场相关图片、单词卡片、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教学方法</w:t>
            </w:r>
          </w:p>
        </w:tc>
        <w:tc>
          <w:tcPr>
            <w:tcW w:w="7620" w:type="dxa"/>
            <w:gridSpan w:val="5"/>
            <w:vAlign w:val="center"/>
          </w:tcPr>
          <w:p>
            <w:pPr>
              <w:spacing w:line="360" w:lineRule="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lang w:val="en-US" w:eastAsia="zh-CN"/>
              </w:rPr>
              <w:t>情境教学法、任务型教学法、小组合作学习法、</w:t>
            </w:r>
            <w:r>
              <w:rPr>
                <w:rFonts w:hint="eastAsia"/>
                <w:lang w:val="en-US" w:eastAsia="zh-CN"/>
              </w:rPr>
              <w:t>启发式教学法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9434" w:type="dxa"/>
            <w:gridSpan w:val="6"/>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cs="Times New Roman"/>
                <w:b/>
                <w:color w:val="000000" w:themeColor="text1"/>
                <w:sz w:val="28"/>
                <w:szCs w:val="28"/>
                <w:lang w:val="en-US" w:eastAsia="zh-CN"/>
                <w14:textFill>
                  <w14:solidFill>
                    <w14:schemeClr w14:val="tx1"/>
                  </w14:solidFill>
                </w14:textFill>
              </w:rPr>
              <w:t>教学过程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405" w:type="dxa"/>
            <w:gridSpan w:val="2"/>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8"/>
                <w:szCs w:val="28"/>
                <w:lang w:val="en-US" w:eastAsia="zh-CN"/>
                <w14:textFill>
                  <w14:solidFill>
                    <w14:schemeClr w14:val="tx1"/>
                  </w14:solidFill>
                </w14:textFill>
              </w:rPr>
              <w:t>教学目标</w:t>
            </w:r>
          </w:p>
        </w:tc>
        <w:tc>
          <w:tcPr>
            <w:tcW w:w="3674" w:type="dxa"/>
            <w:gridSpan w:val="3"/>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8"/>
                <w:szCs w:val="28"/>
                <w:lang w:val="en-US" w:eastAsia="zh-CN"/>
                <w14:textFill>
                  <w14:solidFill>
                    <w14:schemeClr w14:val="tx1"/>
                  </w14:solidFill>
                </w14:textFill>
              </w:rPr>
              <w:t>学习活动</w:t>
            </w:r>
          </w:p>
        </w:tc>
        <w:tc>
          <w:tcPr>
            <w:tcW w:w="3355"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8"/>
                <w:szCs w:val="28"/>
                <w:lang w:val="en-US" w:eastAsia="zh-CN"/>
                <w14:textFill>
                  <w14:solidFill>
                    <w14:schemeClr w14:val="tx1"/>
                  </w14:solidFill>
                </w14:textFill>
              </w:rPr>
              <w:t>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405" w:type="dxa"/>
            <w:gridSpan w:val="2"/>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1.读懂短文，准确梳理西红柿种植、养护、收获的完整流程，理解、认读并识记核心词汇与重点句型，掌握文本关键信息与逻辑脉络。</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（学习理解）</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p>
        </w:tc>
        <w:tc>
          <w:tcPr>
            <w:tcW w:w="3674" w:type="dxa"/>
            <w:gridSpan w:val="3"/>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1.</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学生观看农场相关歌曲视频，并跟唱儿歌；学生倾听音频开展Listen and tick活动，勾选农场里人们的活动，导入本节课主题。</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Chars="0"/>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2.</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学生观察西红柿种植的图片，学习核心词汇plant, water, pick等，并结合图片理解含义；倾听语篇听力音频，了解短文大意；然后根据教师指引Read and circle，圈画短文中的关键信息（种植时间、动作等）：</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What vegetable can you see in the picture?</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How can we get tomatoes?.</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Where can we get tomatoes?</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farm</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 xml:space="preserve">  </w:t>
            </w: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garden</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 xml:space="preserve">  </w:t>
            </w: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shop</w:t>
            </w:r>
            <w:r>
              <w:rPr>
                <w:rFonts w:hint="default" w:ascii="Times New Roman" w:hAnsi="Times New Roman" w:eastAsia="宋体" w:cs="Times New Roman"/>
                <w:sz w:val="24"/>
                <w:szCs w:val="24"/>
              </w:rPr>
              <w:tab/>
            </w: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 xml:space="preserve">supermarket     </w:t>
            </w: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Where can Chen Jie get tomatoes?</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farm</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 xml:space="preserve">  </w:t>
            </w: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garden</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 xml:space="preserve">  </w:t>
            </w: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shop</w:t>
            </w:r>
            <w:r>
              <w:rPr>
                <w:rFonts w:hint="default" w:ascii="Times New Roman" w:hAnsi="Times New Roman" w:eastAsia="宋体" w:cs="Times New Roman"/>
                <w:sz w:val="24"/>
                <w:szCs w:val="24"/>
              </w:rPr>
              <w:tab/>
            </w: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 xml:space="preserve">supermarket     </w:t>
            </w:r>
            <w:r>
              <w:rPr>
                <w:rFonts w:ascii="Wingdings" w:hAnsi="Wingdings" w:eastAsia="宋体" w:cs="Times New Roman"/>
                <w:sz w:val="24"/>
                <w:szCs w:val="24"/>
              </w:rPr>
              <w:sym w:font="Wingdings" w:char="F0A8"/>
            </w:r>
            <w:r>
              <w:rPr>
                <w:rFonts w:hint="default" w:ascii="Times New Roman" w:hAnsi="Times New Roman" w:eastAsia="宋体" w:cs="Times New Roman"/>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When does Chen Jie plant tomatoes?</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How does Chen Jie plant tomatoes?</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What does Chen Jie do in summer?</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Find these actions in the text and underline them.</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What does Chen Jie do with the tomatoes?</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How is the salad?</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cs="Times New Roman"/>
                <w:b w:val="0"/>
                <w:bCs/>
                <w:color w:val="000000" w:themeColor="text1"/>
                <w:kern w:val="2"/>
                <w:sz w:val="24"/>
                <w:szCs w:val="24"/>
                <w:lang w:val="en-US" w:eastAsia="zh-CN" w:bidi="ar-SA"/>
                <w14:textFill>
                  <w14:solidFill>
                    <w14:schemeClr w14:val="tx1"/>
                  </w14:solidFill>
                </w14:textFill>
              </w:rPr>
              <w:t>3</w:t>
            </w:r>
            <w:r>
              <w:rPr>
                <w:rFonts w:hint="eastAsia"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t>.</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学生</w:t>
            </w:r>
            <w:r>
              <w:rPr>
                <w:rFonts w:hint="eastAsia" w:cs="Times New Roman"/>
                <w:b w:val="0"/>
                <w:bCs/>
                <w:color w:val="000000" w:themeColor="text1"/>
                <w:kern w:val="2"/>
                <w:sz w:val="24"/>
                <w:szCs w:val="24"/>
                <w:lang w:val="en-US" w:eastAsia="zh-CN" w:bidi="ar-SA"/>
                <w14:textFill>
                  <w14:solidFill>
                    <w14:schemeClr w14:val="tx1"/>
                  </w14:solidFill>
                </w14:textFill>
              </w:rPr>
              <w:t>听录音，模仿正确的语音语调逐句朗读课文内容，熟悉语篇内容和核心句型。</w:t>
            </w:r>
          </w:p>
        </w:tc>
        <w:tc>
          <w:tcPr>
            <w:tcW w:w="3355" w:type="dxa"/>
            <w:vAlign w:val="top"/>
          </w:tcPr>
          <w:p>
            <w:pPr>
              <w:bidi w:val="0"/>
              <w:jc w:val="left"/>
              <w:rPr>
                <w:rFonts w:hint="default" w:cs="Times New Roman"/>
                <w:b w:val="0"/>
                <w:bCs/>
                <w:color w:val="000000" w:themeColor="text1"/>
                <w:sz w:val="24"/>
                <w:szCs w:val="24"/>
                <w:lang w:val="en-US" w:eastAsia="zh-CN"/>
                <w14:textFill>
                  <w14:solidFill>
                    <w14:schemeClr w14:val="tx1"/>
                  </w14:solidFill>
                </w14:textFill>
              </w:rPr>
            </w:pPr>
            <w:r>
              <w:rPr>
                <w:rFonts w:hint="eastAsia" w:cs="Times New Roman"/>
                <w:b w:val="0"/>
                <w:bCs/>
                <w:color w:val="000000" w:themeColor="text1"/>
                <w:sz w:val="24"/>
                <w:szCs w:val="24"/>
                <w:lang w:val="en-US" w:eastAsia="zh-CN"/>
                <w14:textFill>
                  <w14:solidFill>
                    <w14:schemeClr w14:val="tx1"/>
                  </w14:solidFill>
                </w14:textFill>
              </w:rPr>
              <w:t>通过歌曲活跃课堂气氛，通过复习学过的动物和蔬菜类词汇单复数形式激活旧知。</w:t>
            </w:r>
          </w:p>
          <w:p>
            <w:pPr>
              <w:bidi w:val="0"/>
              <w:jc w:val="left"/>
              <w:rPr>
                <w:rFonts w:hint="eastAsia" w:cs="Times New Roman"/>
                <w:b w:val="0"/>
                <w:bCs/>
                <w:color w:val="000000" w:themeColor="text1"/>
                <w:sz w:val="24"/>
                <w:szCs w:val="24"/>
                <w:lang w:val="en-US" w:eastAsia="zh-CN"/>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教师观察学生是否积极主动参与学习。</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t>教师</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通过问题链引导学生整体感知课文内容</w:t>
            </w:r>
            <w:r>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t>。</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9434" w:type="dxa"/>
            <w:gridSpan w:val="6"/>
            <w:vAlign w:val="center"/>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设计意图】本阶段通过歌曲、听力、游戏等趣味活动，激发学生参与热情，帮助学生快速进入学习状态；通过图片、动作演示等方式，降低词汇和语篇的理解难度，让学生在轻松的氛围中学习知识；通过跟读练习，提升学生的口语朗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05" w:type="dxa"/>
            <w:gridSpan w:val="2"/>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2. </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能独立完成教材读写配套习题，精准提取文本关键动作、核心信息；能仿照文本句型，结合语境书写简单、规范的句子，熟练运用核心句型描述农作物种植过程。（应用实践）</w:t>
            </w:r>
          </w:p>
        </w:tc>
        <w:tc>
          <w:tcPr>
            <w:tcW w:w="3674" w:type="dxa"/>
            <w:gridSpan w:val="3"/>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4.学生在老师的组织下完成Read and circle习题，圈画短文中的关键信息（如种植地点、时间、动作等）；开展“信息匹配”活动，将核心词汇、句型与对应的场景匹配起来，巩固知识。</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5.学生小组讨论，用核心句型描述西红柿的种植过程；开展角色扮演活动，模拟Chen Jie种植西红柿的场景，运用核心句型进行交流。</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6.学生在老师引导下回顾语篇中的核心句型和种植流程，梳理仿写思路，为后续的仿写练习做好准备。</w:t>
            </w:r>
          </w:p>
        </w:tc>
        <w:tc>
          <w:tcPr>
            <w:tcW w:w="3355" w:type="dxa"/>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教师观察学生是否能够结合课文内容适当发表个人观点和看法。</w:t>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Theme="minorEastAsia" w:cstheme="minorBidi"/>
                <w:kern w:val="2"/>
                <w:sz w:val="24"/>
                <w:szCs w:val="24"/>
                <w:lang w:val="en-US" w:eastAsia="zh-CN" w:bidi="ar-SA"/>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Theme="minorEastAsia" w:cstheme="minorBidi"/>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9434" w:type="dxa"/>
            <w:gridSpan w:val="6"/>
            <w:vAlign w:val="center"/>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设计意图】本阶段通过阅读习题和信息匹配活动，巩固学生对语篇关键信息的提取能力和核心知识的理解；通过小组讨论、角色扮演等活动，让学生在互动中运用核心句型，提升口语表达能力；通过仿写准备，为后续的书面写作做好铺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05" w:type="dxa"/>
            <w:gridSpan w:val="2"/>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3</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能结合生活实际，简单描述一种农作物的生长与收获过程，能用英语表达节约粮食的简单观点，内化珍惜粮食、热爱劳动的情感与行为习惯。（迁移创新）</w:t>
            </w:r>
          </w:p>
        </w:tc>
        <w:tc>
          <w:tcPr>
            <w:tcW w:w="3674" w:type="dxa"/>
            <w:gridSpan w:val="3"/>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7.学生在老师引导下结合生活实际，思考自己喜欢的蔬菜（如胡萝卜、土豆等），小组讨论其种植或生长过程，运用核心句型进行简单描述。</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8.学生通过本单元的学习，体会粮食的来之不易，讨论“如何节约粮食”，用英语表达节约粮食的简单观点（如Don’t waste food.）。9.学生仿照语篇句型，写一段不少于3句话的短文，介绍自己喜欢的一种蔬菜的种植或生长过程。</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120" w:beforeLines="50" w:line="360" w:lineRule="auto"/>
              <w:ind w:left="0" w:leftChars="0" w:firstLine="0" w:firstLineChars="0"/>
              <w:jc w:val="both"/>
              <w:textAlignment w:val="auto"/>
              <w:rPr>
                <w:rFonts w:hint="default" w:ascii="Times New Roman" w:hAnsi="Times New Roman"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10.学生在问题链的牵引和老师的指导下自主阅读绘本故事并理解故事内容。</w:t>
            </w:r>
          </w:p>
        </w:tc>
        <w:tc>
          <w:tcPr>
            <w:tcW w:w="3355" w:type="dxa"/>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default" w:ascii="Times New Roman" w:hAnsi="Times New Roman" w:eastAsiaTheme="minorEastAsia" w:cstheme="minorBidi"/>
                <w:kern w:val="2"/>
                <w:sz w:val="24"/>
                <w:szCs w:val="24"/>
                <w:lang w:val="en-US" w:eastAsia="zh-CN" w:bidi="ar-SA"/>
              </w:rPr>
            </w:pPr>
            <w:r>
              <w:rPr>
                <w:rFonts w:hint="eastAsia" w:ascii="Times New Roman" w:hAnsi="Times New Roman" w:eastAsiaTheme="minorEastAsia" w:cstheme="minorBidi"/>
                <w:kern w:val="2"/>
                <w:sz w:val="24"/>
                <w:szCs w:val="24"/>
                <w:lang w:val="en-US" w:eastAsia="zh-CN" w:bidi="ar-SA"/>
              </w:rPr>
              <w:t>教师为学生提供展示自我的平台，增强学生的自信心和表达欲望；通过分享交流，让学生互相学习、拓宽思路，同时深化节约粮食的意识。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9434" w:type="dxa"/>
            <w:gridSpan w:val="6"/>
            <w:vAlign w:val="center"/>
          </w:tcPr>
          <w:p>
            <w:pPr>
              <w:pStyle w:val="11"/>
              <w:keepNext w:val="0"/>
              <w:keepLines w:val="0"/>
              <w:pageBreakBefore w:val="0"/>
              <w:kinsoku/>
              <w:wordWrap/>
              <w:overflowPunct/>
              <w:topLinePunct w:val="0"/>
              <w:autoSpaceDE/>
              <w:autoSpaceDN/>
              <w:bidi w:val="0"/>
              <w:spacing w:line="360" w:lineRule="auto"/>
              <w:jc w:val="both"/>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设计意图】通过话题拓展和小组讨论，引导学生将所学知识迁移到新的场景中，提升知识迁移能力和口语表达能力；通过情感渗透，让学生体会粮食的来之不易，内化节约粮食的意识；通过仿写提升，进一步提升学生的书面写作能力；通过绘本故事感受农业科技的先进，培养学生热爱生活、热爱学习的良好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课堂练习</w:t>
            </w:r>
          </w:p>
        </w:tc>
        <w:tc>
          <w:tcPr>
            <w:tcW w:w="7620" w:type="dxa"/>
            <w:gridSpan w:val="5"/>
            <w:vAlign w:val="top"/>
          </w:tcPr>
          <w:p>
            <w:pPr>
              <w:keepNext w:val="0"/>
              <w:keepLines w:val="0"/>
              <w:pageBreakBefore w:val="0"/>
              <w:widowControl w:val="0"/>
              <w:tabs>
                <w:tab w:val="left" w:pos="3120"/>
                <w:tab w:val="left" w:pos="5760"/>
              </w:tabs>
              <w:kinsoku/>
              <w:wordWrap/>
              <w:overflowPunct/>
              <w:topLinePunct w:val="0"/>
              <w:autoSpaceDE/>
              <w:autoSpaceDN/>
              <w:bidi w:val="0"/>
              <w:adjustRightInd/>
              <w:snapToGrid/>
              <w:spacing w:line="300" w:lineRule="auto"/>
              <w:textAlignment w:val="auto"/>
              <w:rPr>
                <w:rFonts w:hint="eastAsia" w:eastAsia="宋体" w:cs="Times New Roman"/>
                <w:sz w:val="24"/>
                <w:szCs w:val="24"/>
                <w:lang w:val="en-US" w:eastAsia="zh-CN"/>
              </w:rPr>
            </w:pPr>
            <w:r>
              <w:rPr>
                <w:rFonts w:hint="eastAsia" w:eastAsia="宋体" w:cs="Times New Roman"/>
                <w:sz w:val="24"/>
                <w:szCs w:val="24"/>
                <w:lang w:val="en-US" w:eastAsia="zh-CN"/>
              </w:rPr>
              <w:t>Read and choose</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)1. Spring is a good time to ______ vegetables on the farm.</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A. eat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 xml:space="preserve">B. plant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C. waste</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)2. Chen Jie ______ the tomato plants every week.</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A. waters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 xml:space="preserve">B. picks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C. plants</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)3. We can pick fresh tomatoes in ______.</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A. spring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 xml:space="preserve">B. summer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C. winter</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)4. We should ______ food, because it’s not easy to get.</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A. don’t waste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 xml:space="preserve">B. waste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C. not waste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课后作业</w:t>
            </w:r>
          </w:p>
        </w:tc>
        <w:tc>
          <w:tcPr>
            <w:tcW w:w="7620" w:type="dxa"/>
            <w:gridSpan w:val="5"/>
            <w:vAlign w:val="top"/>
          </w:tcPr>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基础：熟读Part B阅读短文，背诵核心句型，能够流利复述西红柿的生长过程。</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提高：完成1段简短写作：介绍一种自己喜欢的蔬菜的种植或生长过程，不少于3句话。</w:t>
            </w:r>
          </w:p>
          <w:p>
            <w:pPr>
              <w:pStyle w:val="15"/>
              <w:keepNext w:val="0"/>
              <w:keepLines w:val="0"/>
              <w:pageBreakBefore w:val="0"/>
              <w:numPr>
                <w:ilvl w:val="0"/>
                <w:numId w:val="0"/>
              </w:numPr>
              <w:tabs>
                <w:tab w:val="left" w:pos="372"/>
              </w:tabs>
              <w:kinsoku/>
              <w:wordWrap/>
              <w:overflowPunct/>
              <w:topLinePunct w:val="0"/>
              <w:autoSpaceDE/>
              <w:autoSpaceDN/>
              <w:bidi w:val="0"/>
              <w:spacing w:before="35" w:after="0" w:line="360" w:lineRule="auto"/>
              <w:ind w:right="87" w:righ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拓展：居家观察一种植物的生长状态，践行节约粮食的好习惯，和家人分享粮食来之不易的感悟。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6"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板书设计</w:t>
            </w:r>
          </w:p>
        </w:tc>
        <w:tc>
          <w:tcPr>
            <w:tcW w:w="7620" w:type="dxa"/>
            <w:gridSpan w:val="5"/>
            <w:vAlign w:val="top"/>
          </w:tcPr>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r>
              <w:rPr>
                <w:rFonts w:hint="eastAsia" w:eastAsia="宋体"/>
                <w:sz w:val="24"/>
                <w:lang w:eastAsia="zh-CN"/>
              </w:rPr>
              <w:drawing>
                <wp:anchor distT="0" distB="0" distL="114300" distR="114300" simplePos="0" relativeHeight="251663360" behindDoc="0" locked="0" layoutInCell="1" allowOverlap="1">
                  <wp:simplePos x="0" y="0"/>
                  <wp:positionH relativeFrom="column">
                    <wp:posOffset>0</wp:posOffset>
                  </wp:positionH>
                  <wp:positionV relativeFrom="paragraph">
                    <wp:posOffset>76200</wp:posOffset>
                  </wp:positionV>
                  <wp:extent cx="4699000" cy="2581910"/>
                  <wp:effectExtent l="0" t="0" r="6350" b="8890"/>
                  <wp:wrapNone/>
                  <wp:docPr id="3" name="图片 3"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66"/>
                          <pic:cNvPicPr>
                            <a:picLocks noChangeAspect="1"/>
                          </pic:cNvPicPr>
                        </pic:nvPicPr>
                        <pic:blipFill>
                          <a:blip r:embed="rId12"/>
                          <a:stretch>
                            <a:fillRect/>
                          </a:stretch>
                        </pic:blipFill>
                        <pic:spPr>
                          <a:xfrm>
                            <a:off x="0" y="0"/>
                            <a:ext cx="4699000" cy="2581910"/>
                          </a:xfrm>
                          <a:prstGeom prst="rect">
                            <a:avLst/>
                          </a:prstGeom>
                        </pic:spPr>
                      </pic:pic>
                    </a:graphicData>
                  </a:graphic>
                </wp:anchor>
              </w:drawing>
            </w: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p>
            <w:pPr>
              <w:pStyle w:val="11"/>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eastAsia="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4" w:hRule="atLeast"/>
          <w:jc w:val="center"/>
        </w:trPr>
        <w:tc>
          <w:tcPr>
            <w:tcW w:w="1814" w:type="dxa"/>
            <w:vAlign w:val="center"/>
          </w:tcPr>
          <w:p>
            <w:pPr>
              <w:pStyle w:val="11"/>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themeColor="text1"/>
                <w:sz w:val="28"/>
                <w:szCs w:val="28"/>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教学反思</w:t>
            </w:r>
          </w:p>
        </w:tc>
        <w:tc>
          <w:tcPr>
            <w:tcW w:w="7620" w:type="dxa"/>
            <w:gridSpan w:val="5"/>
            <w:vAlign w:val="top"/>
          </w:tcPr>
          <w:p>
            <w:pPr>
              <w:spacing w:line="360" w:lineRule="auto"/>
              <w:ind w:firstLine="480" w:firstLineChars="200"/>
              <w:rPr>
                <w:rFonts w:hint="eastAsia"/>
                <w:lang w:eastAsia="zh-CN"/>
              </w:rPr>
            </w:pPr>
            <w:r>
              <w:rPr>
                <w:rFonts w:hint="eastAsia"/>
                <w:lang w:eastAsia="zh-CN"/>
              </w:rPr>
              <w:t>本节课的亮点的是，情境创设贴合主题，通过“农场种植”“机器人农场”等场景，结合歌曲、游戏、角色扮演等活动，有效激发了学生的参与热情，让学生在轻松的氛围中掌握核心词汇和句型。同时，注重语篇逻辑梳理与语言运用结合，通过Read and circle、仿写练习等任务，引导学生提取关键信息、运用核心句型，落实了读写能力的培养，且情感渗透自然，通过粮食种植素材展示、小组讨论等，让学生体会粮食来之不易，树立了节约粮食的意识。</w:t>
            </w:r>
          </w:p>
          <w:p>
            <w:pPr>
              <w:spacing w:line="360" w:lineRule="auto"/>
              <w:ind w:firstLine="480" w:firstLineChars="200"/>
              <w:rPr>
                <w:rFonts w:hint="eastAsia"/>
                <w:lang w:eastAsia="zh-CN"/>
              </w:rPr>
            </w:pPr>
            <w:r>
              <w:rPr>
                <w:rFonts w:hint="eastAsia"/>
                <w:lang w:eastAsia="zh-CN"/>
              </w:rPr>
              <w:t>不足之处在于，学生基础差异关注不足，部分学困生对动词第三人称单数形式的运用仍不熟练，仿写句子时存在语法错误，未能及时进行一对一针对性指导。此外，迁移创新环节的时间分配不够合理，导致学生对其他农作物种植过程的描述不够充分，语言表达的灵活性未能充分体现。</w:t>
            </w:r>
          </w:p>
          <w:p>
            <w:pPr>
              <w:spacing w:line="360" w:lineRule="auto"/>
              <w:ind w:firstLine="480" w:firstLineChars="200"/>
              <w:rPr>
                <w:rFonts w:hint="default"/>
                <w:lang w:val="en-US" w:eastAsia="zh-CN"/>
              </w:rPr>
            </w:pPr>
            <w:r>
              <w:rPr>
                <w:rFonts w:hint="eastAsia"/>
                <w:lang w:eastAsia="zh-CN"/>
              </w:rPr>
              <w:t>今后教学中，将优化时间分配，预留充足时间关注学困生，设计分层练习，满足不同学生的学习需求。同时，丰富迁移创新活动形式，增加生活化实践任务，让学生更好地将所学知识与生活结合，提升语言综合运用能力，真正实现语言学习与情感教育的深度融合。</w:t>
            </w:r>
          </w:p>
        </w:tc>
      </w:tr>
    </w:tbl>
    <w:p>
      <w:pPr>
        <w:rPr>
          <w:rFonts w:hint="default" w:ascii="Times New Roman" w:hAnsi="Times New Roman" w:cs="Times New Roman"/>
        </w:rPr>
      </w:pPr>
    </w:p>
    <w:sectPr>
      <w:headerReference r:id="rId5" w:type="default"/>
      <w:footerReference r:id="rId6" w:type="default"/>
      <w:pgSz w:w="11906" w:h="16838"/>
      <w:pgMar w:top="1440" w:right="1080" w:bottom="1440" w:left="1080" w:header="851" w:footer="992" w:gutter="0"/>
      <w:pgNumType w:fmt="decimal"/>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EC1CD8E-3440-45CF-ABE6-CC4BFFE8A18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Theme="minorEastAsia"/>
        <w:lang w:eastAsia="zh-CN"/>
      </w:rP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eastAsia" w:eastAsiaTheme="minor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245BCB"/>
    <w:multiLevelType w:val="singleLevel"/>
    <w:tmpl w:val="32245BC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9"/>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kZjIxMGZiZDVlN2RkMWYzMzFjMjU4ZTQxM2MzZjYifQ=="/>
  </w:docVars>
  <w:rsids>
    <w:rsidRoot w:val="54120130"/>
    <w:rsid w:val="00025C9D"/>
    <w:rsid w:val="00040F35"/>
    <w:rsid w:val="00054F42"/>
    <w:rsid w:val="000A3125"/>
    <w:rsid w:val="000F2942"/>
    <w:rsid w:val="00177875"/>
    <w:rsid w:val="001808FA"/>
    <w:rsid w:val="001A1C8F"/>
    <w:rsid w:val="001C7E6C"/>
    <w:rsid w:val="001E3764"/>
    <w:rsid w:val="00210EA9"/>
    <w:rsid w:val="002236C2"/>
    <w:rsid w:val="00241F29"/>
    <w:rsid w:val="00250AE0"/>
    <w:rsid w:val="00275567"/>
    <w:rsid w:val="002862CE"/>
    <w:rsid w:val="002D5DA5"/>
    <w:rsid w:val="002F630B"/>
    <w:rsid w:val="00320170"/>
    <w:rsid w:val="00330801"/>
    <w:rsid w:val="0035006B"/>
    <w:rsid w:val="003A5FBF"/>
    <w:rsid w:val="003C3D8E"/>
    <w:rsid w:val="004151FC"/>
    <w:rsid w:val="00415FE3"/>
    <w:rsid w:val="00437CE8"/>
    <w:rsid w:val="00437F96"/>
    <w:rsid w:val="0045745B"/>
    <w:rsid w:val="004632C5"/>
    <w:rsid w:val="004C045B"/>
    <w:rsid w:val="00516149"/>
    <w:rsid w:val="005231B2"/>
    <w:rsid w:val="005346A8"/>
    <w:rsid w:val="005412ED"/>
    <w:rsid w:val="00561C62"/>
    <w:rsid w:val="005F637F"/>
    <w:rsid w:val="00673D55"/>
    <w:rsid w:val="006813FD"/>
    <w:rsid w:val="006C0832"/>
    <w:rsid w:val="006E7A6F"/>
    <w:rsid w:val="00720B62"/>
    <w:rsid w:val="00740095"/>
    <w:rsid w:val="00762E39"/>
    <w:rsid w:val="00797A1A"/>
    <w:rsid w:val="007A190D"/>
    <w:rsid w:val="007B5C29"/>
    <w:rsid w:val="007E14A0"/>
    <w:rsid w:val="007F22EF"/>
    <w:rsid w:val="008036BF"/>
    <w:rsid w:val="00834551"/>
    <w:rsid w:val="00841023"/>
    <w:rsid w:val="008C528C"/>
    <w:rsid w:val="008E62C6"/>
    <w:rsid w:val="008E6458"/>
    <w:rsid w:val="00913BC7"/>
    <w:rsid w:val="00950073"/>
    <w:rsid w:val="0096398F"/>
    <w:rsid w:val="0098517C"/>
    <w:rsid w:val="009B410A"/>
    <w:rsid w:val="009D238E"/>
    <w:rsid w:val="009F19DD"/>
    <w:rsid w:val="009F62DD"/>
    <w:rsid w:val="00A1057B"/>
    <w:rsid w:val="00A32CFD"/>
    <w:rsid w:val="00A50331"/>
    <w:rsid w:val="00A61DC6"/>
    <w:rsid w:val="00A91139"/>
    <w:rsid w:val="00AD13F2"/>
    <w:rsid w:val="00AF4ED8"/>
    <w:rsid w:val="00AF6E36"/>
    <w:rsid w:val="00B113D9"/>
    <w:rsid w:val="00B56171"/>
    <w:rsid w:val="00B7529D"/>
    <w:rsid w:val="00BA1B1D"/>
    <w:rsid w:val="00BB5DC2"/>
    <w:rsid w:val="00BC54CE"/>
    <w:rsid w:val="00BE32BE"/>
    <w:rsid w:val="00BF0371"/>
    <w:rsid w:val="00C00384"/>
    <w:rsid w:val="00C01E2C"/>
    <w:rsid w:val="00C02FC6"/>
    <w:rsid w:val="00C114B0"/>
    <w:rsid w:val="00C51940"/>
    <w:rsid w:val="00C666B5"/>
    <w:rsid w:val="00C72655"/>
    <w:rsid w:val="00C923E8"/>
    <w:rsid w:val="00CD1788"/>
    <w:rsid w:val="00D017FA"/>
    <w:rsid w:val="00D169A8"/>
    <w:rsid w:val="00D6186A"/>
    <w:rsid w:val="00D74816"/>
    <w:rsid w:val="00D82EB2"/>
    <w:rsid w:val="00DA79B7"/>
    <w:rsid w:val="00DB2709"/>
    <w:rsid w:val="00E01EB1"/>
    <w:rsid w:val="00E40C2D"/>
    <w:rsid w:val="00E47DF3"/>
    <w:rsid w:val="00E82536"/>
    <w:rsid w:val="00ED1EA8"/>
    <w:rsid w:val="00F0041E"/>
    <w:rsid w:val="00F14565"/>
    <w:rsid w:val="00F26427"/>
    <w:rsid w:val="00F37C20"/>
    <w:rsid w:val="00F545E4"/>
    <w:rsid w:val="00F66067"/>
    <w:rsid w:val="00FD0215"/>
    <w:rsid w:val="010C0502"/>
    <w:rsid w:val="0156555D"/>
    <w:rsid w:val="015C44F3"/>
    <w:rsid w:val="020C03D0"/>
    <w:rsid w:val="025B482C"/>
    <w:rsid w:val="027A149C"/>
    <w:rsid w:val="02D46C3B"/>
    <w:rsid w:val="02ED5967"/>
    <w:rsid w:val="02F254D6"/>
    <w:rsid w:val="02F51F6F"/>
    <w:rsid w:val="02F7430E"/>
    <w:rsid w:val="03393105"/>
    <w:rsid w:val="035313C4"/>
    <w:rsid w:val="03D270B5"/>
    <w:rsid w:val="03FD05D6"/>
    <w:rsid w:val="048C749A"/>
    <w:rsid w:val="048D564F"/>
    <w:rsid w:val="052578F6"/>
    <w:rsid w:val="05432019"/>
    <w:rsid w:val="054933A7"/>
    <w:rsid w:val="064424ED"/>
    <w:rsid w:val="064E336B"/>
    <w:rsid w:val="06587D46"/>
    <w:rsid w:val="067E0088"/>
    <w:rsid w:val="074327A4"/>
    <w:rsid w:val="07464042"/>
    <w:rsid w:val="077A1F3E"/>
    <w:rsid w:val="078B7CA7"/>
    <w:rsid w:val="079C3C62"/>
    <w:rsid w:val="07C35693"/>
    <w:rsid w:val="07C37441"/>
    <w:rsid w:val="08915469"/>
    <w:rsid w:val="08AA23AF"/>
    <w:rsid w:val="08FD3DDC"/>
    <w:rsid w:val="097B78C3"/>
    <w:rsid w:val="09CB26C2"/>
    <w:rsid w:val="0A232419"/>
    <w:rsid w:val="0A407B82"/>
    <w:rsid w:val="0A9B46A5"/>
    <w:rsid w:val="0AB30A7B"/>
    <w:rsid w:val="0B1F11E6"/>
    <w:rsid w:val="0B41349E"/>
    <w:rsid w:val="0B7C44D7"/>
    <w:rsid w:val="0BA7452D"/>
    <w:rsid w:val="0C0405CB"/>
    <w:rsid w:val="0C2506CA"/>
    <w:rsid w:val="0C85560D"/>
    <w:rsid w:val="0CCF01AF"/>
    <w:rsid w:val="0CE340E1"/>
    <w:rsid w:val="0D152B5D"/>
    <w:rsid w:val="0DAF0B93"/>
    <w:rsid w:val="0DB31D06"/>
    <w:rsid w:val="0DF2282E"/>
    <w:rsid w:val="0E132834"/>
    <w:rsid w:val="0E464928"/>
    <w:rsid w:val="0E5A4CFD"/>
    <w:rsid w:val="0E7F3240"/>
    <w:rsid w:val="0EA63619"/>
    <w:rsid w:val="0EAD2BF9"/>
    <w:rsid w:val="0ECC307F"/>
    <w:rsid w:val="0F3550C8"/>
    <w:rsid w:val="0F4F0E8A"/>
    <w:rsid w:val="0F501F02"/>
    <w:rsid w:val="0F7F00F1"/>
    <w:rsid w:val="0FB87AA7"/>
    <w:rsid w:val="104F21BA"/>
    <w:rsid w:val="10857989"/>
    <w:rsid w:val="10FC16EA"/>
    <w:rsid w:val="117619C8"/>
    <w:rsid w:val="12437AFC"/>
    <w:rsid w:val="128C79CD"/>
    <w:rsid w:val="12AA1929"/>
    <w:rsid w:val="13640053"/>
    <w:rsid w:val="14230EA8"/>
    <w:rsid w:val="14531B4D"/>
    <w:rsid w:val="14997EA7"/>
    <w:rsid w:val="15282FD9"/>
    <w:rsid w:val="155362A8"/>
    <w:rsid w:val="15552AF3"/>
    <w:rsid w:val="155B6F0B"/>
    <w:rsid w:val="15AB20C1"/>
    <w:rsid w:val="15FF18E7"/>
    <w:rsid w:val="16251F7A"/>
    <w:rsid w:val="167A7A27"/>
    <w:rsid w:val="167C7018"/>
    <w:rsid w:val="16CC78E0"/>
    <w:rsid w:val="16E64EFA"/>
    <w:rsid w:val="175400B6"/>
    <w:rsid w:val="17546308"/>
    <w:rsid w:val="17654071"/>
    <w:rsid w:val="1826220B"/>
    <w:rsid w:val="19132BC8"/>
    <w:rsid w:val="193957B5"/>
    <w:rsid w:val="195F66A3"/>
    <w:rsid w:val="19AB0DC4"/>
    <w:rsid w:val="1A554870"/>
    <w:rsid w:val="1A8D3E36"/>
    <w:rsid w:val="1A990A20"/>
    <w:rsid w:val="1AC516D2"/>
    <w:rsid w:val="1AD75285"/>
    <w:rsid w:val="1BAF7C53"/>
    <w:rsid w:val="1C0B5290"/>
    <w:rsid w:val="1C38319F"/>
    <w:rsid w:val="1C4242BA"/>
    <w:rsid w:val="1CEB326A"/>
    <w:rsid w:val="1D3C6A6E"/>
    <w:rsid w:val="1D5A2A5D"/>
    <w:rsid w:val="1DBF36F3"/>
    <w:rsid w:val="1E79644F"/>
    <w:rsid w:val="1E957931"/>
    <w:rsid w:val="1EA00084"/>
    <w:rsid w:val="1EDA24EA"/>
    <w:rsid w:val="1F185E6D"/>
    <w:rsid w:val="1F315FFB"/>
    <w:rsid w:val="1FA31BDA"/>
    <w:rsid w:val="1FAD4807"/>
    <w:rsid w:val="1FC63B1B"/>
    <w:rsid w:val="20A3083C"/>
    <w:rsid w:val="216B6728"/>
    <w:rsid w:val="21B037BC"/>
    <w:rsid w:val="21BB363C"/>
    <w:rsid w:val="21C27C74"/>
    <w:rsid w:val="227370F6"/>
    <w:rsid w:val="229B4DEB"/>
    <w:rsid w:val="22BD2FB3"/>
    <w:rsid w:val="231E2ED2"/>
    <w:rsid w:val="23401B0E"/>
    <w:rsid w:val="2366364A"/>
    <w:rsid w:val="23D60958"/>
    <w:rsid w:val="23DE7685"/>
    <w:rsid w:val="23F52C20"/>
    <w:rsid w:val="240864B0"/>
    <w:rsid w:val="248C5333"/>
    <w:rsid w:val="248C70E1"/>
    <w:rsid w:val="24AF4BB3"/>
    <w:rsid w:val="24E57F78"/>
    <w:rsid w:val="259011F8"/>
    <w:rsid w:val="25A20B86"/>
    <w:rsid w:val="25E819BF"/>
    <w:rsid w:val="25F131B3"/>
    <w:rsid w:val="25FF7D86"/>
    <w:rsid w:val="265126CA"/>
    <w:rsid w:val="26867B60"/>
    <w:rsid w:val="27343A60"/>
    <w:rsid w:val="27462DDB"/>
    <w:rsid w:val="274E4B21"/>
    <w:rsid w:val="2791208C"/>
    <w:rsid w:val="2791428D"/>
    <w:rsid w:val="27A6609F"/>
    <w:rsid w:val="281E3BAE"/>
    <w:rsid w:val="285E6FE6"/>
    <w:rsid w:val="287B580A"/>
    <w:rsid w:val="289556DC"/>
    <w:rsid w:val="29455AB0"/>
    <w:rsid w:val="29745A9F"/>
    <w:rsid w:val="298762A2"/>
    <w:rsid w:val="2A1626FC"/>
    <w:rsid w:val="2A2B2EF8"/>
    <w:rsid w:val="2A3A4DB9"/>
    <w:rsid w:val="2A556270"/>
    <w:rsid w:val="2A7A4133"/>
    <w:rsid w:val="2AC40937"/>
    <w:rsid w:val="2AD52E64"/>
    <w:rsid w:val="2B92177E"/>
    <w:rsid w:val="2BC52ED8"/>
    <w:rsid w:val="2BC5737C"/>
    <w:rsid w:val="2C092B1E"/>
    <w:rsid w:val="2C0B2FE1"/>
    <w:rsid w:val="2C3F0EDD"/>
    <w:rsid w:val="2C4C53A8"/>
    <w:rsid w:val="2CC17B44"/>
    <w:rsid w:val="2CDE6870"/>
    <w:rsid w:val="2CF27CFD"/>
    <w:rsid w:val="2D447900"/>
    <w:rsid w:val="2D5F3EC9"/>
    <w:rsid w:val="2DBB27E5"/>
    <w:rsid w:val="2DFD0F46"/>
    <w:rsid w:val="2E2A1D33"/>
    <w:rsid w:val="2E4A4D09"/>
    <w:rsid w:val="2E5D389C"/>
    <w:rsid w:val="2E786928"/>
    <w:rsid w:val="2EA41811"/>
    <w:rsid w:val="2EBF6305"/>
    <w:rsid w:val="2EFB2C0E"/>
    <w:rsid w:val="2F465EFB"/>
    <w:rsid w:val="2FB52940"/>
    <w:rsid w:val="2FD61B58"/>
    <w:rsid w:val="302E3742"/>
    <w:rsid w:val="3069299B"/>
    <w:rsid w:val="306A22A0"/>
    <w:rsid w:val="306E6BC9"/>
    <w:rsid w:val="308826E2"/>
    <w:rsid w:val="3094583F"/>
    <w:rsid w:val="3095556F"/>
    <w:rsid w:val="309F2305"/>
    <w:rsid w:val="30A25EDE"/>
    <w:rsid w:val="30F5430D"/>
    <w:rsid w:val="312132A7"/>
    <w:rsid w:val="322D17D7"/>
    <w:rsid w:val="3238773C"/>
    <w:rsid w:val="326810C8"/>
    <w:rsid w:val="3293788C"/>
    <w:rsid w:val="3341378C"/>
    <w:rsid w:val="33720E6E"/>
    <w:rsid w:val="33E04AA6"/>
    <w:rsid w:val="33FB2985"/>
    <w:rsid w:val="344C4F82"/>
    <w:rsid w:val="34BA37F6"/>
    <w:rsid w:val="34E00D83"/>
    <w:rsid w:val="35156C7E"/>
    <w:rsid w:val="353D7F83"/>
    <w:rsid w:val="357F67EE"/>
    <w:rsid w:val="365732C7"/>
    <w:rsid w:val="36672D3F"/>
    <w:rsid w:val="368E4F3A"/>
    <w:rsid w:val="36B23B0D"/>
    <w:rsid w:val="36E35846"/>
    <w:rsid w:val="37333327"/>
    <w:rsid w:val="37392B7A"/>
    <w:rsid w:val="374675C3"/>
    <w:rsid w:val="377468EC"/>
    <w:rsid w:val="37A35560"/>
    <w:rsid w:val="38244D04"/>
    <w:rsid w:val="38690AB0"/>
    <w:rsid w:val="3891486E"/>
    <w:rsid w:val="38F8669B"/>
    <w:rsid w:val="391B05DB"/>
    <w:rsid w:val="39345E71"/>
    <w:rsid w:val="39551D3F"/>
    <w:rsid w:val="39C500F8"/>
    <w:rsid w:val="39C66799"/>
    <w:rsid w:val="39DD3AE3"/>
    <w:rsid w:val="39FA28E7"/>
    <w:rsid w:val="3A211C22"/>
    <w:rsid w:val="3A431A22"/>
    <w:rsid w:val="3ADD1034"/>
    <w:rsid w:val="3AE35129"/>
    <w:rsid w:val="3B0238D8"/>
    <w:rsid w:val="3B3D6F2F"/>
    <w:rsid w:val="3B4329F1"/>
    <w:rsid w:val="3B5A363D"/>
    <w:rsid w:val="3B9819CB"/>
    <w:rsid w:val="3BA96372"/>
    <w:rsid w:val="3BE16F93"/>
    <w:rsid w:val="3C22103D"/>
    <w:rsid w:val="3C53008C"/>
    <w:rsid w:val="3C76594F"/>
    <w:rsid w:val="3C884626"/>
    <w:rsid w:val="3C90308E"/>
    <w:rsid w:val="3CA37266"/>
    <w:rsid w:val="3CF74EBC"/>
    <w:rsid w:val="3CFA7789"/>
    <w:rsid w:val="3CFB49AC"/>
    <w:rsid w:val="3D673DEF"/>
    <w:rsid w:val="3E642A25"/>
    <w:rsid w:val="3E846C23"/>
    <w:rsid w:val="3E9A6446"/>
    <w:rsid w:val="3EA90437"/>
    <w:rsid w:val="3ECE5448"/>
    <w:rsid w:val="3F8213B4"/>
    <w:rsid w:val="3F8E1B07"/>
    <w:rsid w:val="3F8E7D59"/>
    <w:rsid w:val="404C79F8"/>
    <w:rsid w:val="40B876EF"/>
    <w:rsid w:val="40E84F5F"/>
    <w:rsid w:val="40E928AE"/>
    <w:rsid w:val="411029F0"/>
    <w:rsid w:val="41384420"/>
    <w:rsid w:val="41755F54"/>
    <w:rsid w:val="41A41AB6"/>
    <w:rsid w:val="420A5691"/>
    <w:rsid w:val="426608C8"/>
    <w:rsid w:val="427D7324"/>
    <w:rsid w:val="428B28A3"/>
    <w:rsid w:val="42AE09BA"/>
    <w:rsid w:val="42C53184"/>
    <w:rsid w:val="42FE0D52"/>
    <w:rsid w:val="43564524"/>
    <w:rsid w:val="43BF7551"/>
    <w:rsid w:val="441D78FE"/>
    <w:rsid w:val="4420119C"/>
    <w:rsid w:val="44357E20"/>
    <w:rsid w:val="444D217E"/>
    <w:rsid w:val="44647AA7"/>
    <w:rsid w:val="447A08AC"/>
    <w:rsid w:val="4487121B"/>
    <w:rsid w:val="44F3240C"/>
    <w:rsid w:val="4579506C"/>
    <w:rsid w:val="459534C4"/>
    <w:rsid w:val="45BE2A1A"/>
    <w:rsid w:val="4607312C"/>
    <w:rsid w:val="460D0840"/>
    <w:rsid w:val="468847BD"/>
    <w:rsid w:val="468A0B4E"/>
    <w:rsid w:val="46AB11F1"/>
    <w:rsid w:val="477626C0"/>
    <w:rsid w:val="4792415F"/>
    <w:rsid w:val="48025817"/>
    <w:rsid w:val="48AE58E1"/>
    <w:rsid w:val="491D214E"/>
    <w:rsid w:val="49663AF5"/>
    <w:rsid w:val="4A413B34"/>
    <w:rsid w:val="4A4C6847"/>
    <w:rsid w:val="4A5A721D"/>
    <w:rsid w:val="4AA5064D"/>
    <w:rsid w:val="4ABB6896"/>
    <w:rsid w:val="4B6861F2"/>
    <w:rsid w:val="4BA33F87"/>
    <w:rsid w:val="4BE62CCB"/>
    <w:rsid w:val="4BF03755"/>
    <w:rsid w:val="4C121D12"/>
    <w:rsid w:val="4C5C4D3B"/>
    <w:rsid w:val="4C7E4CB1"/>
    <w:rsid w:val="4CB84498"/>
    <w:rsid w:val="4CC052CA"/>
    <w:rsid w:val="4CCE3E8B"/>
    <w:rsid w:val="4DE15930"/>
    <w:rsid w:val="4E01203E"/>
    <w:rsid w:val="4E41068C"/>
    <w:rsid w:val="4E716B5A"/>
    <w:rsid w:val="4EAB1DF6"/>
    <w:rsid w:val="4EEC23A6"/>
    <w:rsid w:val="4F0B69E9"/>
    <w:rsid w:val="4F304989"/>
    <w:rsid w:val="4FAE2DF6"/>
    <w:rsid w:val="4FC7696F"/>
    <w:rsid w:val="50137E07"/>
    <w:rsid w:val="50B43398"/>
    <w:rsid w:val="514F30C0"/>
    <w:rsid w:val="518C1C1F"/>
    <w:rsid w:val="51A56D09"/>
    <w:rsid w:val="51E05DB6"/>
    <w:rsid w:val="52065E75"/>
    <w:rsid w:val="522A5247"/>
    <w:rsid w:val="524B3888"/>
    <w:rsid w:val="52E57838"/>
    <w:rsid w:val="52E6283F"/>
    <w:rsid w:val="533E13E4"/>
    <w:rsid w:val="54120130"/>
    <w:rsid w:val="542E16B3"/>
    <w:rsid w:val="54596730"/>
    <w:rsid w:val="54824E75"/>
    <w:rsid w:val="54DA1802"/>
    <w:rsid w:val="55482300"/>
    <w:rsid w:val="5573462E"/>
    <w:rsid w:val="55A27C63"/>
    <w:rsid w:val="55DD2FD5"/>
    <w:rsid w:val="561B6BA6"/>
    <w:rsid w:val="564F6CBA"/>
    <w:rsid w:val="56796231"/>
    <w:rsid w:val="569A3030"/>
    <w:rsid w:val="56B22127"/>
    <w:rsid w:val="56CA091A"/>
    <w:rsid w:val="56F50266"/>
    <w:rsid w:val="572172AD"/>
    <w:rsid w:val="57805D82"/>
    <w:rsid w:val="57BE3BC9"/>
    <w:rsid w:val="585E2998"/>
    <w:rsid w:val="587D32B0"/>
    <w:rsid w:val="58C73FD6"/>
    <w:rsid w:val="58F95CC6"/>
    <w:rsid w:val="58FC3B2E"/>
    <w:rsid w:val="592C5804"/>
    <w:rsid w:val="599C3E3F"/>
    <w:rsid w:val="59AD4E28"/>
    <w:rsid w:val="59B85CA7"/>
    <w:rsid w:val="59BD150F"/>
    <w:rsid w:val="59BD32BD"/>
    <w:rsid w:val="59CA6ABE"/>
    <w:rsid w:val="5A0F7891"/>
    <w:rsid w:val="5A166E71"/>
    <w:rsid w:val="5A1B4488"/>
    <w:rsid w:val="5A380B96"/>
    <w:rsid w:val="5A394D10"/>
    <w:rsid w:val="5A6C442A"/>
    <w:rsid w:val="5AC661A1"/>
    <w:rsid w:val="5B242EC8"/>
    <w:rsid w:val="5B392E17"/>
    <w:rsid w:val="5BB11FE3"/>
    <w:rsid w:val="5BBB382C"/>
    <w:rsid w:val="5BBB521B"/>
    <w:rsid w:val="5C321615"/>
    <w:rsid w:val="5C3B496D"/>
    <w:rsid w:val="5C7B2677"/>
    <w:rsid w:val="5CBD35D4"/>
    <w:rsid w:val="5CDA5F34"/>
    <w:rsid w:val="5CF02414"/>
    <w:rsid w:val="5D1D4073"/>
    <w:rsid w:val="5D3377AE"/>
    <w:rsid w:val="5DB91FED"/>
    <w:rsid w:val="5DBE3D32"/>
    <w:rsid w:val="5DC32E6C"/>
    <w:rsid w:val="5E31427A"/>
    <w:rsid w:val="5E632320"/>
    <w:rsid w:val="5E911C2A"/>
    <w:rsid w:val="5EC635DD"/>
    <w:rsid w:val="5F0279C4"/>
    <w:rsid w:val="5F9E0932"/>
    <w:rsid w:val="5FB52C88"/>
    <w:rsid w:val="5FED5074"/>
    <w:rsid w:val="5FF8228C"/>
    <w:rsid w:val="5FFC75A4"/>
    <w:rsid w:val="60563B24"/>
    <w:rsid w:val="60600793"/>
    <w:rsid w:val="60D54DE4"/>
    <w:rsid w:val="611D0AE5"/>
    <w:rsid w:val="61545711"/>
    <w:rsid w:val="61581B1D"/>
    <w:rsid w:val="61897F29"/>
    <w:rsid w:val="61A66D2D"/>
    <w:rsid w:val="61C86CA3"/>
    <w:rsid w:val="620677CB"/>
    <w:rsid w:val="624A3B5C"/>
    <w:rsid w:val="62B46B8E"/>
    <w:rsid w:val="62DE55DD"/>
    <w:rsid w:val="6302470A"/>
    <w:rsid w:val="6351297E"/>
    <w:rsid w:val="63D556A7"/>
    <w:rsid w:val="63E853DA"/>
    <w:rsid w:val="63ED479F"/>
    <w:rsid w:val="64460353"/>
    <w:rsid w:val="64DE058B"/>
    <w:rsid w:val="65613696"/>
    <w:rsid w:val="65717652"/>
    <w:rsid w:val="6578453C"/>
    <w:rsid w:val="6587477F"/>
    <w:rsid w:val="65AC068A"/>
    <w:rsid w:val="65F1000D"/>
    <w:rsid w:val="663E7534"/>
    <w:rsid w:val="664B1C51"/>
    <w:rsid w:val="664C6AEB"/>
    <w:rsid w:val="66660838"/>
    <w:rsid w:val="66754982"/>
    <w:rsid w:val="668A09CB"/>
    <w:rsid w:val="66E63727"/>
    <w:rsid w:val="66EC2F44"/>
    <w:rsid w:val="67024A05"/>
    <w:rsid w:val="679413D5"/>
    <w:rsid w:val="67AA29A7"/>
    <w:rsid w:val="67B101D9"/>
    <w:rsid w:val="67CE2B39"/>
    <w:rsid w:val="67DD018E"/>
    <w:rsid w:val="67FF2CF3"/>
    <w:rsid w:val="68030A35"/>
    <w:rsid w:val="684B418A"/>
    <w:rsid w:val="68CF4DBB"/>
    <w:rsid w:val="68EF3F4C"/>
    <w:rsid w:val="69225205"/>
    <w:rsid w:val="69666CAA"/>
    <w:rsid w:val="696C260A"/>
    <w:rsid w:val="69B83AA1"/>
    <w:rsid w:val="69E1475F"/>
    <w:rsid w:val="6A325601"/>
    <w:rsid w:val="6A4610AD"/>
    <w:rsid w:val="6AF723A7"/>
    <w:rsid w:val="6B074003"/>
    <w:rsid w:val="6B494A58"/>
    <w:rsid w:val="6B64707D"/>
    <w:rsid w:val="6B670AC3"/>
    <w:rsid w:val="6B73007D"/>
    <w:rsid w:val="6B794C98"/>
    <w:rsid w:val="6B96571C"/>
    <w:rsid w:val="6C1F3580"/>
    <w:rsid w:val="6D4C2709"/>
    <w:rsid w:val="6D4F2026"/>
    <w:rsid w:val="6D796D02"/>
    <w:rsid w:val="6DFD79E0"/>
    <w:rsid w:val="6E1847F0"/>
    <w:rsid w:val="6EAF46BE"/>
    <w:rsid w:val="6F3421CA"/>
    <w:rsid w:val="6F392F8E"/>
    <w:rsid w:val="6F6F69B0"/>
    <w:rsid w:val="703379DD"/>
    <w:rsid w:val="70553DF8"/>
    <w:rsid w:val="70BE2C99"/>
    <w:rsid w:val="70C62A65"/>
    <w:rsid w:val="71453DAB"/>
    <w:rsid w:val="714E5A5C"/>
    <w:rsid w:val="718E6C07"/>
    <w:rsid w:val="71D15700"/>
    <w:rsid w:val="7208463B"/>
    <w:rsid w:val="720A6E64"/>
    <w:rsid w:val="721A761A"/>
    <w:rsid w:val="724A54B2"/>
    <w:rsid w:val="72556331"/>
    <w:rsid w:val="73165394"/>
    <w:rsid w:val="73320420"/>
    <w:rsid w:val="735465E8"/>
    <w:rsid w:val="73857529"/>
    <w:rsid w:val="73B21561"/>
    <w:rsid w:val="73C13552"/>
    <w:rsid w:val="73EC5823"/>
    <w:rsid w:val="73FE0302"/>
    <w:rsid w:val="74582108"/>
    <w:rsid w:val="74D6127F"/>
    <w:rsid w:val="752913AF"/>
    <w:rsid w:val="752F2C14"/>
    <w:rsid w:val="753366D1"/>
    <w:rsid w:val="757545F4"/>
    <w:rsid w:val="75D833A4"/>
    <w:rsid w:val="76074458"/>
    <w:rsid w:val="76862E07"/>
    <w:rsid w:val="768B2F94"/>
    <w:rsid w:val="76B9321F"/>
    <w:rsid w:val="7746449A"/>
    <w:rsid w:val="774921DC"/>
    <w:rsid w:val="7789097F"/>
    <w:rsid w:val="77A47413"/>
    <w:rsid w:val="77A94A29"/>
    <w:rsid w:val="77CE4490"/>
    <w:rsid w:val="77D97362"/>
    <w:rsid w:val="77FF289B"/>
    <w:rsid w:val="78A53B9F"/>
    <w:rsid w:val="79C124FE"/>
    <w:rsid w:val="79FE5710"/>
    <w:rsid w:val="7A0A5C53"/>
    <w:rsid w:val="7A442F70"/>
    <w:rsid w:val="7A63515A"/>
    <w:rsid w:val="7A870007"/>
    <w:rsid w:val="7A9814B1"/>
    <w:rsid w:val="7B381A97"/>
    <w:rsid w:val="7B3B1E3C"/>
    <w:rsid w:val="7B5D1DB2"/>
    <w:rsid w:val="7BA84D61"/>
    <w:rsid w:val="7C296F34"/>
    <w:rsid w:val="7C4E5B9F"/>
    <w:rsid w:val="7C6B04FF"/>
    <w:rsid w:val="7C834F73"/>
    <w:rsid w:val="7CB63E70"/>
    <w:rsid w:val="7CC43B07"/>
    <w:rsid w:val="7D17428B"/>
    <w:rsid w:val="7D252DA4"/>
    <w:rsid w:val="7D957F29"/>
    <w:rsid w:val="7D974916"/>
    <w:rsid w:val="7DB52379"/>
    <w:rsid w:val="7DDD1649"/>
    <w:rsid w:val="7DEE2492"/>
    <w:rsid w:val="7E17093E"/>
    <w:rsid w:val="7E304914"/>
    <w:rsid w:val="7E590F57"/>
    <w:rsid w:val="7E854302"/>
    <w:rsid w:val="7EF70770"/>
    <w:rsid w:val="7EFB0260"/>
    <w:rsid w:val="7F4802E0"/>
    <w:rsid w:val="7F4D4912"/>
    <w:rsid w:val="7F621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Theme="minorEastAsia" w:cstheme="minorBidi"/>
      <w:kern w:val="2"/>
      <w:sz w:val="24"/>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Times New Roman" w:hAnsi="Times New Roman" w:eastAsia="Times New Roman" w:cs="Times New Roman"/>
      <w:sz w:val="21"/>
      <w:szCs w:val="21"/>
      <w:lang w:val="zh-CN" w:eastAsia="zh-CN" w:bidi="zh-CN"/>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style>
  <w:style w:type="character" w:styleId="9">
    <w:name w:val="Strong"/>
    <w:basedOn w:val="8"/>
    <w:qFormat/>
    <w:uiPriority w:val="0"/>
    <w:rPr>
      <w:b/>
    </w:rPr>
  </w:style>
  <w:style w:type="character" w:styleId="10">
    <w:name w:val="Hyperlink"/>
    <w:qFormat/>
    <w:uiPriority w:val="0"/>
    <w:rPr>
      <w:color w:val="0000FF"/>
      <w:u w:val="single"/>
    </w:rPr>
  </w:style>
  <w:style w:type="paragraph" w:styleId="1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2">
    <w:name w:val="页眉 字符"/>
    <w:basedOn w:val="8"/>
    <w:link w:val="5"/>
    <w:qFormat/>
    <w:uiPriority w:val="0"/>
    <w:rPr>
      <w:kern w:val="2"/>
      <w:sz w:val="18"/>
      <w:szCs w:val="18"/>
    </w:rPr>
  </w:style>
  <w:style w:type="character" w:customStyle="1" w:styleId="13">
    <w:name w:val="页脚 字符"/>
    <w:basedOn w:val="8"/>
    <w:link w:val="4"/>
    <w:qFormat/>
    <w:uiPriority w:val="0"/>
    <w:rPr>
      <w:kern w:val="2"/>
      <w:sz w:val="18"/>
      <w:szCs w:val="18"/>
    </w:rPr>
  </w:style>
  <w:style w:type="paragraph" w:styleId="14">
    <w:name w:val="List Paragraph"/>
    <w:basedOn w:val="1"/>
    <w:qFormat/>
    <w:uiPriority w:val="34"/>
    <w:pPr>
      <w:ind w:firstLine="420" w:firstLineChars="200"/>
    </w:pPr>
  </w:style>
  <w:style w:type="paragraph" w:customStyle="1" w:styleId="15">
    <w:name w:val="Table Paragraph"/>
    <w:basedOn w:val="1"/>
    <w:qFormat/>
    <w:uiPriority w:val="1"/>
    <w:pPr>
      <w:spacing w:before="99"/>
      <w:ind w:left="107"/>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2992</Words>
  <Characters>3602</Characters>
  <Lines>26</Lines>
  <Paragraphs>7</Paragraphs>
  <TotalTime>6</TotalTime>
  <ScaleCrop>false</ScaleCrop>
  <LinksUpToDate>false</LinksUpToDate>
  <CharactersWithSpaces>3724</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2022-02-15T03:23:00Z</dcterms:created>
  <dc:creator>黑色曼陀罗</dc:creator>
  <cp:lastModifiedBy>眼泪成诗</cp:lastModifiedBy>
  <dcterms:modified xsi:type="dcterms:W3CDTF">2026-05-09T08:41:15Z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2052-11.1.0.15319</vt:lpwstr>
  </property>
  <property fmtid="{D5CDD505-2E9C-101B-9397-08002B2CF9AE}" pid="7" name="ICV">
    <vt:lpwstr>399F78840BDD40FB86CEC6CC4EFE5526_12</vt:lpwstr>
  </property>
</Properties>
</file>